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070" w:rsidRDefault="00525DCE">
      <w:pPr>
        <w:pBdr>
          <w:top w:val="nil"/>
          <w:left w:val="nil"/>
          <w:bottom w:val="nil"/>
          <w:right w:val="nil"/>
          <w:between w:val="nil"/>
        </w:pBdr>
        <w:spacing w:line="242" w:lineRule="auto"/>
        <w:rPr>
          <w:b/>
          <w:color w:val="000000"/>
          <w:sz w:val="28"/>
          <w:szCs w:val="28"/>
        </w:rPr>
      </w:pPr>
      <w:r>
        <w:rPr>
          <w:b/>
          <w:color w:val="000000"/>
          <w:sz w:val="28"/>
          <w:szCs w:val="28"/>
        </w:rPr>
        <w:t>Application Process &amp; Deadlines </w:t>
      </w:r>
    </w:p>
    <w:p w:rsidR="00065070" w:rsidRDefault="00525DCE">
      <w:pPr>
        <w:pBdr>
          <w:top w:val="nil"/>
          <w:left w:val="nil"/>
          <w:bottom w:val="nil"/>
          <w:right w:val="nil"/>
          <w:between w:val="nil"/>
        </w:pBdr>
        <w:spacing w:line="242" w:lineRule="auto"/>
        <w:rPr>
          <w:color w:val="000000"/>
        </w:rPr>
      </w:pPr>
      <w:r>
        <w:rPr>
          <w:color w:val="000000"/>
        </w:rPr>
        <w:t>Students interested in attending AIU must complete and submit a Lyon College Study Abroad Application to the Office of international Education. The Director of international Education will then nominate qualified students, usually a maximum of two per seme</w:t>
      </w:r>
      <w:r>
        <w:rPr>
          <w:color w:val="000000"/>
        </w:rPr>
        <w:t>ster, to Akita University. Once the nominations have been accepted, AIU will send a link to accepted students so that they may complete Akita International University’s application paperwork. In the final step in the process the Director of International E</w:t>
      </w:r>
      <w:r>
        <w:rPr>
          <w:color w:val="000000"/>
        </w:rPr>
        <w:t>ducation will send paper copies of the Akita application to Akita University.</w:t>
      </w:r>
    </w:p>
    <w:p w:rsidR="00065070" w:rsidRDefault="00525DCE">
      <w:pPr>
        <w:pBdr>
          <w:top w:val="nil"/>
          <w:left w:val="nil"/>
          <w:bottom w:val="nil"/>
          <w:right w:val="nil"/>
          <w:between w:val="nil"/>
        </w:pBdr>
        <w:spacing w:line="242" w:lineRule="auto"/>
        <w:rPr>
          <w:color w:val="000000"/>
        </w:rPr>
      </w:pPr>
      <w:r>
        <w:rPr>
          <w:color w:val="000000"/>
        </w:rPr>
        <w:t>Akita accepts students in fall, spring and summer. Nominations for the fall are normally due by the end of February, for spring by the end of September, and for summer in late Fe</w:t>
      </w:r>
      <w:r>
        <w:rPr>
          <w:color w:val="000000"/>
        </w:rPr>
        <w:t>bruary with application materials due in Akita by the middle of March.</w:t>
      </w:r>
    </w:p>
    <w:p w:rsidR="00065070" w:rsidRDefault="00525DCE">
      <w:pPr>
        <w:pBdr>
          <w:top w:val="nil"/>
          <w:left w:val="nil"/>
          <w:bottom w:val="nil"/>
          <w:right w:val="nil"/>
          <w:between w:val="nil"/>
        </w:pBdr>
        <w:spacing w:line="242" w:lineRule="auto"/>
        <w:rPr>
          <w:color w:val="000000"/>
        </w:rPr>
      </w:pPr>
      <w:bookmarkStart w:id="0" w:name="_gjdgxs" w:colFirst="0" w:colLast="0"/>
      <w:bookmarkEnd w:id="0"/>
      <w:r>
        <w:rPr>
          <w:color w:val="000000"/>
        </w:rPr>
        <w:t>Once a student has been accepted and after the initial deposit has been made, Akita International University will send a certificate of eligibility. Each accepted student must include t</w:t>
      </w:r>
      <w:r>
        <w:rPr>
          <w:color w:val="000000"/>
        </w:rPr>
        <w:t>he certificate in their application to the Japanese Consulate for a visa. The nearest consulate is in Nashville and the application can be submitted by mail. Instructions are at </w:t>
      </w:r>
      <w:hyperlink r:id="rId7">
        <w:r>
          <w:rPr>
            <w:color w:val="0000FF"/>
            <w:u w:val="single"/>
          </w:rPr>
          <w:t>https://www.nashville.us.emb-japan.go.jp/itpr_en/00_000379.html</w:t>
        </w:r>
      </w:hyperlink>
      <w:r>
        <w:rPr>
          <w:color w:val="000000"/>
        </w:rPr>
        <w:t xml:space="preserve"> . The Akita website also has some information regarding visas at </w:t>
      </w:r>
      <w:hyperlink r:id="rId8">
        <w:r>
          <w:rPr>
            <w:color w:val="0000FF"/>
            <w:u w:val="single"/>
          </w:rPr>
          <w:t>https://web.aiu.ac.jp/en/short-term/se</w:t>
        </w:r>
        <w:r>
          <w:rPr>
            <w:color w:val="0000FF"/>
            <w:u w:val="single"/>
          </w:rPr>
          <w:t>mester-year-programs/visa/</w:t>
        </w:r>
      </w:hyperlink>
    </w:p>
    <w:p w:rsidR="00065070" w:rsidRDefault="00525DCE">
      <w:pPr>
        <w:pBdr>
          <w:top w:val="nil"/>
          <w:left w:val="nil"/>
          <w:bottom w:val="nil"/>
          <w:right w:val="nil"/>
          <w:between w:val="nil"/>
        </w:pBdr>
        <w:spacing w:line="242" w:lineRule="auto"/>
        <w:rPr>
          <w:color w:val="000000"/>
        </w:rPr>
      </w:pPr>
      <w:r>
        <w:rPr>
          <w:color w:val="000000"/>
        </w:rPr>
        <w:t xml:space="preserve">The University requires that students be insured,( </w:t>
      </w:r>
      <w:hyperlink r:id="rId9">
        <w:r>
          <w:rPr>
            <w:color w:val="0000FF"/>
            <w:u w:val="single"/>
          </w:rPr>
          <w:t>https://web.aiu.ac.jp/en/short-term/semester-year-programs/insurance/</w:t>
        </w:r>
      </w:hyperlink>
      <w:r>
        <w:rPr>
          <w:color w:val="000000"/>
        </w:rPr>
        <w:t xml:space="preserve"> )but their require </w:t>
      </w:r>
      <w:r>
        <w:rPr>
          <w:color w:val="000000"/>
        </w:rPr>
        <w:t>can be met securing an ISIC international student i.d. and the insurance which goes with the card.</w:t>
      </w:r>
    </w:p>
    <w:p w:rsidR="00065070" w:rsidRDefault="00525DCE">
      <w:pPr>
        <w:pBdr>
          <w:top w:val="nil"/>
          <w:left w:val="nil"/>
          <w:bottom w:val="nil"/>
          <w:right w:val="nil"/>
          <w:between w:val="nil"/>
        </w:pBdr>
        <w:spacing w:line="242" w:lineRule="auto"/>
        <w:rPr>
          <w:b/>
          <w:color w:val="000000"/>
          <w:sz w:val="28"/>
          <w:szCs w:val="28"/>
        </w:rPr>
      </w:pPr>
      <w:r>
        <w:rPr>
          <w:b/>
          <w:color w:val="000000"/>
          <w:sz w:val="28"/>
          <w:szCs w:val="28"/>
        </w:rPr>
        <w:br/>
        <w:t>Student Services</w:t>
      </w:r>
    </w:p>
    <w:p w:rsidR="00065070" w:rsidRDefault="00525DCE">
      <w:pPr>
        <w:pBdr>
          <w:top w:val="nil"/>
          <w:left w:val="nil"/>
          <w:bottom w:val="nil"/>
          <w:right w:val="nil"/>
          <w:between w:val="nil"/>
        </w:pBdr>
        <w:spacing w:line="242" w:lineRule="auto"/>
        <w:rPr>
          <w:color w:val="000000"/>
        </w:rPr>
      </w:pPr>
      <w:r>
        <w:rPr>
          <w:color w:val="000000"/>
        </w:rPr>
        <w:t>Because it hosts so many international students each year, Akita International University has well-developed student support systems. For e</w:t>
      </w:r>
      <w:r>
        <w:rPr>
          <w:color w:val="000000"/>
        </w:rPr>
        <w:t xml:space="preserve">xample, it </w:t>
      </w:r>
      <w:r>
        <w:t>has two</w:t>
      </w:r>
      <w:r>
        <w:rPr>
          <w:color w:val="000000"/>
        </w:rPr>
        <w:t xml:space="preserve"> Incoming Student Coordinators who oversee the integration of new students into the Akita community. All questions relating to assistance in transitioning into the University can be directed to them. There are also academic support servic</w:t>
      </w:r>
      <w:r>
        <w:rPr>
          <w:color w:val="000000"/>
        </w:rPr>
        <w:t xml:space="preserve">es available as needed.  There is even an office which will assist interested students in finding community activities and service learning opportunities. Many student activities at Akita take place under the auspices of student clubs. A list of clubs can </w:t>
      </w:r>
      <w:r>
        <w:rPr>
          <w:color w:val="000000"/>
        </w:rPr>
        <w:t xml:space="preserve">be found at </w:t>
      </w:r>
      <w:hyperlink r:id="rId10">
        <w:r>
          <w:rPr>
            <w:color w:val="0000FF"/>
            <w:u w:val="single"/>
          </w:rPr>
          <w:t>https://web.aiu.ac.jp/en/campuslife/clubs/</w:t>
        </w:r>
      </w:hyperlink>
    </w:p>
    <w:p w:rsidR="00065070" w:rsidRDefault="00065070">
      <w:pPr>
        <w:pBdr>
          <w:top w:val="nil"/>
          <w:left w:val="nil"/>
          <w:bottom w:val="nil"/>
          <w:right w:val="nil"/>
          <w:between w:val="nil"/>
        </w:pBdr>
        <w:spacing w:line="242" w:lineRule="auto"/>
        <w:rPr>
          <w:b/>
          <w:color w:val="000000"/>
          <w:sz w:val="28"/>
          <w:szCs w:val="28"/>
        </w:rPr>
      </w:pPr>
    </w:p>
    <w:p w:rsidR="00065070" w:rsidRDefault="00525DCE">
      <w:pPr>
        <w:pBdr>
          <w:top w:val="nil"/>
          <w:left w:val="nil"/>
          <w:bottom w:val="nil"/>
          <w:right w:val="nil"/>
          <w:between w:val="nil"/>
        </w:pBdr>
        <w:spacing w:line="242" w:lineRule="auto"/>
        <w:rPr>
          <w:b/>
          <w:color w:val="000000"/>
          <w:sz w:val="28"/>
          <w:szCs w:val="28"/>
        </w:rPr>
      </w:pPr>
      <w:r>
        <w:rPr>
          <w:b/>
          <w:color w:val="000000"/>
          <w:sz w:val="28"/>
          <w:szCs w:val="28"/>
        </w:rPr>
        <w:t>Courses</w:t>
      </w:r>
    </w:p>
    <w:p w:rsidR="00065070" w:rsidRDefault="00525DCE">
      <w:pPr>
        <w:pBdr>
          <w:top w:val="nil"/>
          <w:left w:val="nil"/>
          <w:bottom w:val="nil"/>
          <w:right w:val="nil"/>
          <w:between w:val="nil"/>
        </w:pBdr>
        <w:spacing w:after="300" w:line="240" w:lineRule="auto"/>
        <w:rPr>
          <w:color w:val="000000"/>
        </w:rPr>
      </w:pPr>
      <w:r>
        <w:rPr>
          <w:color w:val="000000"/>
        </w:rPr>
        <w:t>The Akita International University curriculum is divided into five categories:</w:t>
      </w:r>
    </w:p>
    <w:p w:rsidR="00065070" w:rsidRDefault="00525DCE">
      <w:pPr>
        <w:numPr>
          <w:ilvl w:val="0"/>
          <w:numId w:val="2"/>
        </w:numPr>
        <w:pBdr>
          <w:top w:val="nil"/>
          <w:left w:val="nil"/>
          <w:bottom w:val="nil"/>
          <w:right w:val="nil"/>
          <w:between w:val="nil"/>
        </w:pBdr>
        <w:tabs>
          <w:tab w:val="left" w:pos="720"/>
        </w:tabs>
        <w:spacing w:after="0" w:line="240" w:lineRule="auto"/>
        <w:ind w:left="0" w:firstLine="0"/>
        <w:rPr>
          <w:color w:val="000000"/>
        </w:rPr>
      </w:pPr>
      <w:hyperlink r:id="rId11">
        <w:r>
          <w:rPr>
            <w:color w:val="000080"/>
            <w:u w:val="single"/>
          </w:rPr>
          <w:t>Japan Studies courses</w:t>
        </w:r>
      </w:hyperlink>
    </w:p>
    <w:p w:rsidR="00065070" w:rsidRDefault="00525DCE">
      <w:pPr>
        <w:numPr>
          <w:ilvl w:val="0"/>
          <w:numId w:val="2"/>
        </w:numPr>
        <w:pBdr>
          <w:top w:val="nil"/>
          <w:left w:val="nil"/>
          <w:bottom w:val="nil"/>
          <w:right w:val="nil"/>
          <w:between w:val="nil"/>
        </w:pBdr>
        <w:tabs>
          <w:tab w:val="left" w:pos="720"/>
        </w:tabs>
        <w:spacing w:after="0" w:line="240" w:lineRule="auto"/>
        <w:ind w:left="0" w:firstLine="0"/>
        <w:rPr>
          <w:color w:val="000000"/>
        </w:rPr>
      </w:pPr>
      <w:hyperlink r:id="rId12">
        <w:r>
          <w:rPr>
            <w:color w:val="000080"/>
            <w:u w:val="single"/>
          </w:rPr>
          <w:t>Japanese Language courses</w:t>
        </w:r>
      </w:hyperlink>
    </w:p>
    <w:p w:rsidR="00065070" w:rsidRDefault="00525DCE">
      <w:pPr>
        <w:numPr>
          <w:ilvl w:val="0"/>
          <w:numId w:val="2"/>
        </w:numPr>
        <w:pBdr>
          <w:top w:val="nil"/>
          <w:left w:val="nil"/>
          <w:bottom w:val="nil"/>
          <w:right w:val="nil"/>
          <w:between w:val="nil"/>
        </w:pBdr>
        <w:tabs>
          <w:tab w:val="left" w:pos="720"/>
        </w:tabs>
        <w:spacing w:after="0" w:line="240" w:lineRule="auto"/>
        <w:ind w:left="0" w:firstLine="0"/>
        <w:rPr>
          <w:color w:val="000000"/>
        </w:rPr>
      </w:pPr>
      <w:hyperlink r:id="rId13">
        <w:r>
          <w:rPr>
            <w:color w:val="000080"/>
            <w:u w:val="single"/>
          </w:rPr>
          <w:t xml:space="preserve">Basic Education </w:t>
        </w:r>
        <w:proofErr w:type="gramStart"/>
        <w:r>
          <w:rPr>
            <w:color w:val="000080"/>
            <w:u w:val="single"/>
          </w:rPr>
          <w:t>courses(</w:t>
        </w:r>
        <w:proofErr w:type="gramEnd"/>
        <w:r>
          <w:rPr>
            <w:color w:val="000080"/>
            <w:u w:val="single"/>
          </w:rPr>
          <w:t>*)</w:t>
        </w:r>
      </w:hyperlink>
    </w:p>
    <w:p w:rsidR="00065070" w:rsidRDefault="00525DCE">
      <w:pPr>
        <w:numPr>
          <w:ilvl w:val="0"/>
          <w:numId w:val="2"/>
        </w:numPr>
        <w:pBdr>
          <w:top w:val="nil"/>
          <w:left w:val="nil"/>
          <w:bottom w:val="nil"/>
          <w:right w:val="nil"/>
          <w:between w:val="nil"/>
        </w:pBdr>
        <w:tabs>
          <w:tab w:val="left" w:pos="720"/>
        </w:tabs>
        <w:spacing w:after="0" w:line="240" w:lineRule="auto"/>
        <w:ind w:left="0" w:firstLine="0"/>
        <w:rPr>
          <w:color w:val="000000"/>
        </w:rPr>
      </w:pPr>
      <w:hyperlink r:id="rId14">
        <w:r>
          <w:rPr>
            <w:color w:val="000080"/>
            <w:u w:val="single"/>
          </w:rPr>
          <w:t xml:space="preserve">Global Business </w:t>
        </w:r>
        <w:proofErr w:type="gramStart"/>
        <w:r>
          <w:rPr>
            <w:color w:val="000080"/>
            <w:u w:val="single"/>
          </w:rPr>
          <w:t>Program(</w:t>
        </w:r>
        <w:proofErr w:type="gramEnd"/>
        <w:r>
          <w:rPr>
            <w:color w:val="000080"/>
            <w:u w:val="single"/>
          </w:rPr>
          <w:t>*)</w:t>
        </w:r>
      </w:hyperlink>
    </w:p>
    <w:p w:rsidR="00065070" w:rsidRDefault="00525DCE">
      <w:pPr>
        <w:numPr>
          <w:ilvl w:val="0"/>
          <w:numId w:val="2"/>
        </w:numPr>
        <w:pBdr>
          <w:top w:val="nil"/>
          <w:left w:val="nil"/>
          <w:bottom w:val="nil"/>
          <w:right w:val="nil"/>
          <w:between w:val="nil"/>
        </w:pBdr>
        <w:tabs>
          <w:tab w:val="left" w:pos="720"/>
        </w:tabs>
        <w:spacing w:after="0" w:line="240" w:lineRule="auto"/>
        <w:ind w:left="0" w:firstLine="0"/>
        <w:rPr>
          <w:color w:val="000000"/>
        </w:rPr>
      </w:pPr>
      <w:hyperlink r:id="rId15">
        <w:r>
          <w:rPr>
            <w:color w:val="000080"/>
            <w:u w:val="single"/>
          </w:rPr>
          <w:t xml:space="preserve">Global Studies </w:t>
        </w:r>
        <w:proofErr w:type="gramStart"/>
        <w:r>
          <w:rPr>
            <w:color w:val="000080"/>
            <w:u w:val="single"/>
          </w:rPr>
          <w:t>Program(</w:t>
        </w:r>
        <w:proofErr w:type="gramEnd"/>
        <w:r>
          <w:rPr>
            <w:color w:val="000080"/>
            <w:u w:val="single"/>
          </w:rPr>
          <w:t>*)</w:t>
        </w:r>
      </w:hyperlink>
    </w:p>
    <w:p w:rsidR="00065070" w:rsidRDefault="00065070">
      <w:pPr>
        <w:pBdr>
          <w:top w:val="nil"/>
          <w:left w:val="nil"/>
          <w:bottom w:val="nil"/>
          <w:right w:val="nil"/>
          <w:between w:val="nil"/>
        </w:pBdr>
        <w:spacing w:after="0" w:line="240" w:lineRule="auto"/>
        <w:rPr>
          <w:rFonts w:ascii="MS PGothic" w:eastAsia="MS PGothic" w:hAnsi="MS PGothic" w:cs="MS PGothic"/>
          <w:color w:val="011B28"/>
          <w:sz w:val="24"/>
          <w:szCs w:val="24"/>
        </w:rPr>
      </w:pPr>
    </w:p>
    <w:p w:rsidR="00061AA5" w:rsidRDefault="00061AA5">
      <w:pPr>
        <w:pBdr>
          <w:top w:val="nil"/>
          <w:left w:val="nil"/>
          <w:bottom w:val="nil"/>
          <w:right w:val="nil"/>
          <w:between w:val="nil"/>
        </w:pBdr>
        <w:spacing w:after="0" w:line="240" w:lineRule="auto"/>
        <w:rPr>
          <w:rFonts w:ascii="MS PGothic" w:eastAsia="MS PGothic" w:hAnsi="MS PGothic" w:cs="MS PGothic"/>
          <w:color w:val="011B28"/>
          <w:sz w:val="24"/>
          <w:szCs w:val="24"/>
        </w:rPr>
      </w:pPr>
    </w:p>
    <w:p w:rsidR="00065070" w:rsidRDefault="00525DCE">
      <w:pPr>
        <w:pBdr>
          <w:top w:val="nil"/>
          <w:left w:val="nil"/>
          <w:bottom w:val="nil"/>
          <w:right w:val="nil"/>
          <w:between w:val="nil"/>
        </w:pBdr>
        <w:spacing w:after="300" w:line="240" w:lineRule="auto"/>
        <w:rPr>
          <w:color w:val="000000"/>
        </w:rPr>
      </w:pPr>
      <w:r>
        <w:rPr>
          <w:color w:val="000000"/>
        </w:rPr>
        <w:lastRenderedPageBreak/>
        <w:t>Since all courses are taught in English, international students are welcome to take any subject matter course in our curriculum. (Some Preparatory English, English for Academic Purposes, and Study Ab</w:t>
      </w:r>
      <w:r>
        <w:rPr>
          <w:color w:val="000000"/>
        </w:rPr>
        <w:t xml:space="preserve">road preparation courses, as well as capstone seminars are restricted to degree-seeking students. Please see the "Course Offerings" link at </w:t>
      </w:r>
      <w:hyperlink r:id="rId16">
        <w:r>
          <w:rPr>
            <w:color w:val="0000FF"/>
            <w:u w:val="single"/>
          </w:rPr>
          <w:t>https://web.aiu.ac.jp/en/academic/course-offe</w:t>
        </w:r>
        <w:r>
          <w:rPr>
            <w:color w:val="0000FF"/>
            <w:u w:val="single"/>
          </w:rPr>
          <w:t>rings/</w:t>
        </w:r>
      </w:hyperlink>
      <w:r>
        <w:rPr>
          <w:color w:val="000000"/>
        </w:rPr>
        <w:t xml:space="preserve">for further information.) Detailed syllabi for various classes can be searched for at </w:t>
      </w:r>
      <w:hyperlink r:id="rId17">
        <w:r>
          <w:rPr>
            <w:color w:val="0000FF"/>
            <w:u w:val="single"/>
          </w:rPr>
          <w:t>https://csw.aiu.ac.jp/campusweb/ex/en/syllabus</w:t>
        </w:r>
      </w:hyperlink>
      <w:r>
        <w:rPr>
          <w:color w:val="000000"/>
        </w:rPr>
        <w:t xml:space="preserve">   If you have additional questions which are not answered by the online links, you are welcome to route them to Akita International University via the Lyon College Office of International Education</w:t>
      </w:r>
      <w:r>
        <w:t xml:space="preserve">. </w:t>
      </w:r>
    </w:p>
    <w:p w:rsidR="00065070" w:rsidRDefault="00065070">
      <w:pPr>
        <w:pBdr>
          <w:top w:val="nil"/>
          <w:left w:val="nil"/>
          <w:bottom w:val="nil"/>
          <w:right w:val="nil"/>
          <w:between w:val="nil"/>
        </w:pBdr>
        <w:spacing w:after="300" w:line="240" w:lineRule="auto"/>
        <w:rPr>
          <w:color w:val="000000"/>
        </w:rPr>
      </w:pPr>
    </w:p>
    <w:p w:rsidR="00065070" w:rsidRDefault="00525DCE">
      <w:pPr>
        <w:pBdr>
          <w:top w:val="nil"/>
          <w:left w:val="nil"/>
          <w:bottom w:val="nil"/>
          <w:right w:val="nil"/>
          <w:between w:val="nil"/>
        </w:pBdr>
        <w:spacing w:after="300" w:line="240" w:lineRule="auto"/>
        <w:rPr>
          <w:color w:val="000000"/>
        </w:rPr>
      </w:pPr>
      <w:r>
        <w:rPr>
          <w:noProof/>
          <w:color w:val="000000"/>
        </w:rPr>
        <w:drawing>
          <wp:inline distT="0" distB="101600" distL="0" distR="0">
            <wp:extent cx="5943600" cy="4460875"/>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
                    <a:srcRect/>
                    <a:stretch>
                      <a:fillRect/>
                    </a:stretch>
                  </pic:blipFill>
                  <pic:spPr>
                    <a:xfrm>
                      <a:off x="0" y="0"/>
                      <a:ext cx="5943600" cy="4460875"/>
                    </a:xfrm>
                    <a:prstGeom prst="rect">
                      <a:avLst/>
                    </a:prstGeom>
                    <a:ln/>
                  </pic:spPr>
                </pic:pic>
              </a:graphicData>
            </a:graphic>
          </wp:inline>
        </w:drawing>
      </w:r>
    </w:p>
    <w:p w:rsidR="00065070" w:rsidRDefault="00525DCE">
      <w:pPr>
        <w:pBdr>
          <w:top w:val="nil"/>
          <w:left w:val="nil"/>
          <w:bottom w:val="nil"/>
          <w:right w:val="nil"/>
          <w:between w:val="nil"/>
        </w:pBdr>
        <w:spacing w:line="242" w:lineRule="auto"/>
        <w:rPr>
          <w:b/>
          <w:color w:val="000000"/>
          <w:sz w:val="28"/>
          <w:szCs w:val="28"/>
        </w:rPr>
      </w:pPr>
      <w:r>
        <w:rPr>
          <w:b/>
          <w:color w:val="000000"/>
          <w:sz w:val="28"/>
          <w:szCs w:val="28"/>
        </w:rPr>
        <w:t xml:space="preserve"> </w:t>
      </w:r>
    </w:p>
    <w:p w:rsidR="00065070" w:rsidRDefault="00065070">
      <w:pPr>
        <w:pBdr>
          <w:top w:val="nil"/>
          <w:left w:val="nil"/>
          <w:bottom w:val="nil"/>
          <w:right w:val="nil"/>
          <w:between w:val="nil"/>
        </w:pBdr>
        <w:spacing w:line="242" w:lineRule="auto"/>
        <w:rPr>
          <w:b/>
          <w:color w:val="000000"/>
          <w:sz w:val="28"/>
          <w:szCs w:val="28"/>
        </w:rPr>
      </w:pPr>
    </w:p>
    <w:p w:rsidR="00061AA5" w:rsidRDefault="00061AA5">
      <w:pPr>
        <w:pBdr>
          <w:top w:val="nil"/>
          <w:left w:val="nil"/>
          <w:bottom w:val="nil"/>
          <w:right w:val="nil"/>
          <w:between w:val="nil"/>
        </w:pBdr>
        <w:spacing w:line="242" w:lineRule="auto"/>
        <w:rPr>
          <w:b/>
          <w:color w:val="000000"/>
          <w:sz w:val="28"/>
          <w:szCs w:val="28"/>
        </w:rPr>
      </w:pPr>
    </w:p>
    <w:p w:rsidR="00065070" w:rsidRDefault="00065070">
      <w:pPr>
        <w:pBdr>
          <w:top w:val="nil"/>
          <w:left w:val="nil"/>
          <w:bottom w:val="nil"/>
          <w:right w:val="nil"/>
          <w:between w:val="nil"/>
        </w:pBdr>
        <w:spacing w:line="242" w:lineRule="auto"/>
        <w:rPr>
          <w:b/>
          <w:color w:val="000000"/>
          <w:sz w:val="28"/>
          <w:szCs w:val="28"/>
        </w:rPr>
      </w:pPr>
    </w:p>
    <w:p w:rsidR="00061AA5" w:rsidRDefault="00061AA5">
      <w:pPr>
        <w:pBdr>
          <w:top w:val="nil"/>
          <w:left w:val="nil"/>
          <w:bottom w:val="nil"/>
          <w:right w:val="nil"/>
          <w:between w:val="nil"/>
        </w:pBdr>
        <w:spacing w:line="242" w:lineRule="auto"/>
        <w:rPr>
          <w:b/>
          <w:color w:val="000000"/>
          <w:sz w:val="28"/>
          <w:szCs w:val="28"/>
        </w:rPr>
      </w:pPr>
    </w:p>
    <w:p w:rsidR="00065070" w:rsidRDefault="00525DCE">
      <w:pPr>
        <w:pBdr>
          <w:top w:val="nil"/>
          <w:left w:val="nil"/>
          <w:bottom w:val="nil"/>
          <w:right w:val="nil"/>
          <w:between w:val="nil"/>
        </w:pBdr>
        <w:spacing w:line="242" w:lineRule="auto"/>
        <w:rPr>
          <w:color w:val="000000"/>
        </w:rPr>
      </w:pPr>
      <w:r>
        <w:rPr>
          <w:b/>
          <w:color w:val="000000"/>
          <w:sz w:val="28"/>
          <w:szCs w:val="28"/>
        </w:rPr>
        <w:lastRenderedPageBreak/>
        <w:t>Program</w:t>
      </w:r>
      <w:r>
        <w:rPr>
          <w:color w:val="000000"/>
        </w:rPr>
        <w:t xml:space="preserve"> </w:t>
      </w:r>
      <w:r>
        <w:rPr>
          <w:b/>
          <w:color w:val="000000"/>
          <w:sz w:val="28"/>
          <w:szCs w:val="28"/>
        </w:rPr>
        <w:t>Costs:</w:t>
      </w:r>
    </w:p>
    <w:p w:rsidR="00065070" w:rsidRDefault="00065070">
      <w:pPr>
        <w:numPr>
          <w:ilvl w:val="2"/>
          <w:numId w:val="1"/>
        </w:numPr>
        <w:pBdr>
          <w:top w:val="nil"/>
          <w:left w:val="nil"/>
          <w:bottom w:val="nil"/>
          <w:right w:val="nil"/>
          <w:between w:val="nil"/>
        </w:pBdr>
        <w:shd w:val="clear" w:color="auto" w:fill="FFFFFF"/>
        <w:spacing w:after="300" w:line="242" w:lineRule="auto"/>
        <w:rPr>
          <w:b/>
          <w:color w:val="000000"/>
          <w:sz w:val="28"/>
          <w:szCs w:val="28"/>
        </w:rPr>
      </w:pPr>
    </w:p>
    <w:tbl>
      <w:tblPr>
        <w:tblStyle w:val="a"/>
        <w:tblW w:w="10800" w:type="dxa"/>
        <w:tblInd w:w="8" w:type="dxa"/>
        <w:tblLayout w:type="fixed"/>
        <w:tblLook w:val="0000" w:firstRow="0" w:lastRow="0" w:firstColumn="0" w:lastColumn="0" w:noHBand="0" w:noVBand="0"/>
      </w:tblPr>
      <w:tblGrid>
        <w:gridCol w:w="1342"/>
        <w:gridCol w:w="2195"/>
        <w:gridCol w:w="2705"/>
        <w:gridCol w:w="866"/>
        <w:gridCol w:w="200"/>
        <w:gridCol w:w="2035"/>
        <w:gridCol w:w="1457"/>
      </w:tblGrid>
      <w:tr w:rsidR="00065070">
        <w:tc>
          <w:tcPr>
            <w:tcW w:w="1342" w:type="dxa"/>
            <w:shd w:val="clear" w:color="auto" w:fill="auto"/>
          </w:tcPr>
          <w:p w:rsidR="00065070" w:rsidRDefault="00065070">
            <w:pPr>
              <w:pBdr>
                <w:top w:val="nil"/>
                <w:left w:val="nil"/>
                <w:bottom w:val="nil"/>
                <w:right w:val="nil"/>
                <w:between w:val="nil"/>
              </w:pBdr>
              <w:spacing w:line="242" w:lineRule="auto"/>
              <w:rPr>
                <w:b/>
                <w:color w:val="000000"/>
                <w:sz w:val="28"/>
                <w:szCs w:val="28"/>
              </w:rPr>
            </w:pPr>
          </w:p>
        </w:tc>
        <w:tc>
          <w:tcPr>
            <w:tcW w:w="4900" w:type="dxa"/>
            <w:gridSpan w:val="2"/>
            <w:shd w:val="clear" w:color="auto" w:fill="auto"/>
            <w:tcMar>
              <w:top w:w="15" w:type="dxa"/>
              <w:left w:w="15" w:type="dxa"/>
              <w:bottom w:w="15" w:type="dxa"/>
              <w:right w:w="15" w:type="dxa"/>
            </w:tcMar>
            <w:vAlign w:val="center"/>
          </w:tcPr>
          <w:p w:rsidR="00065070" w:rsidRDefault="00525DCE">
            <w:pPr>
              <w:pBdr>
                <w:top w:val="nil"/>
                <w:left w:val="nil"/>
                <w:bottom w:val="nil"/>
                <w:right w:val="nil"/>
                <w:between w:val="nil"/>
              </w:pBdr>
              <w:spacing w:line="242" w:lineRule="auto"/>
              <w:rPr>
                <w:b/>
                <w:color w:val="000000"/>
                <w:sz w:val="28"/>
                <w:szCs w:val="28"/>
              </w:rPr>
            </w:pPr>
            <w:r>
              <w:rPr>
                <w:b/>
                <w:color w:val="000000"/>
                <w:sz w:val="28"/>
                <w:szCs w:val="28"/>
              </w:rPr>
              <w:t>Student Costs for AIU</w:t>
            </w:r>
          </w:p>
        </w:tc>
        <w:tc>
          <w:tcPr>
            <w:tcW w:w="866" w:type="dxa"/>
            <w:shd w:val="clear" w:color="auto" w:fill="auto"/>
          </w:tcPr>
          <w:p w:rsidR="00065070" w:rsidRDefault="00065070">
            <w:pPr>
              <w:pBdr>
                <w:top w:val="nil"/>
                <w:left w:val="nil"/>
                <w:bottom w:val="nil"/>
                <w:right w:val="nil"/>
                <w:between w:val="nil"/>
              </w:pBdr>
              <w:spacing w:line="242" w:lineRule="auto"/>
              <w:rPr>
                <w:b/>
                <w:color w:val="000000"/>
                <w:sz w:val="28"/>
                <w:szCs w:val="28"/>
              </w:rPr>
            </w:pPr>
          </w:p>
        </w:tc>
        <w:tc>
          <w:tcPr>
            <w:tcW w:w="200" w:type="dxa"/>
            <w:shd w:val="clear" w:color="auto" w:fill="auto"/>
          </w:tcPr>
          <w:p w:rsidR="00065070" w:rsidRDefault="00065070">
            <w:pPr>
              <w:pBdr>
                <w:top w:val="nil"/>
                <w:left w:val="nil"/>
                <w:bottom w:val="nil"/>
                <w:right w:val="nil"/>
                <w:between w:val="nil"/>
              </w:pBdr>
              <w:spacing w:line="242" w:lineRule="auto"/>
              <w:rPr>
                <w:b/>
                <w:color w:val="000000"/>
                <w:sz w:val="28"/>
                <w:szCs w:val="28"/>
              </w:rPr>
            </w:pPr>
          </w:p>
        </w:tc>
        <w:tc>
          <w:tcPr>
            <w:tcW w:w="2035" w:type="dxa"/>
            <w:shd w:val="clear" w:color="auto" w:fill="auto"/>
          </w:tcPr>
          <w:p w:rsidR="00065070" w:rsidRDefault="00065070">
            <w:pPr>
              <w:pBdr>
                <w:top w:val="nil"/>
                <w:left w:val="nil"/>
                <w:bottom w:val="nil"/>
                <w:right w:val="nil"/>
                <w:between w:val="nil"/>
              </w:pBdr>
              <w:spacing w:line="242" w:lineRule="auto"/>
              <w:rPr>
                <w:b/>
                <w:color w:val="000000"/>
                <w:sz w:val="28"/>
                <w:szCs w:val="28"/>
              </w:rPr>
            </w:pPr>
          </w:p>
        </w:tc>
        <w:tc>
          <w:tcPr>
            <w:tcW w:w="1457" w:type="dxa"/>
            <w:shd w:val="clear" w:color="auto" w:fill="auto"/>
          </w:tcPr>
          <w:p w:rsidR="00065070" w:rsidRDefault="00065070">
            <w:pPr>
              <w:pBdr>
                <w:top w:val="nil"/>
                <w:left w:val="nil"/>
                <w:bottom w:val="nil"/>
                <w:right w:val="nil"/>
                <w:between w:val="nil"/>
              </w:pBdr>
              <w:spacing w:line="242" w:lineRule="auto"/>
              <w:rPr>
                <w:b/>
                <w:color w:val="000000"/>
                <w:sz w:val="28"/>
                <w:szCs w:val="28"/>
              </w:rPr>
            </w:pPr>
          </w:p>
        </w:tc>
      </w:tr>
      <w:tr w:rsidR="00065070">
        <w:tc>
          <w:tcPr>
            <w:tcW w:w="1342" w:type="dxa"/>
            <w:shd w:val="clear" w:color="auto" w:fill="auto"/>
          </w:tcPr>
          <w:p w:rsidR="00065070" w:rsidRDefault="00065070">
            <w:pPr>
              <w:pBdr>
                <w:top w:val="nil"/>
                <w:left w:val="nil"/>
                <w:bottom w:val="nil"/>
                <w:right w:val="nil"/>
                <w:between w:val="nil"/>
              </w:pBdr>
              <w:spacing w:before="75" w:after="75" w:line="240" w:lineRule="auto"/>
              <w:rPr>
                <w:color w:val="000000"/>
              </w:rPr>
            </w:pPr>
          </w:p>
        </w:tc>
        <w:tc>
          <w:tcPr>
            <w:tcW w:w="4900" w:type="dxa"/>
            <w:gridSpan w:val="2"/>
            <w:shd w:val="clear" w:color="auto" w:fill="auto"/>
            <w:tcMar>
              <w:top w:w="45" w:type="dxa"/>
              <w:left w:w="15" w:type="dxa"/>
              <w:bottom w:w="15" w:type="dxa"/>
              <w:right w:w="15" w:type="dxa"/>
            </w:tcMar>
            <w:vAlign w:val="center"/>
          </w:tcPr>
          <w:p w:rsidR="00065070" w:rsidRDefault="00065070">
            <w:pPr>
              <w:numPr>
                <w:ilvl w:val="0"/>
                <w:numId w:val="3"/>
              </w:numPr>
              <w:pBdr>
                <w:top w:val="nil"/>
                <w:left w:val="nil"/>
                <w:bottom w:val="nil"/>
                <w:right w:val="nil"/>
                <w:between w:val="nil"/>
              </w:pBdr>
              <w:spacing w:before="75" w:after="75" w:line="240" w:lineRule="auto"/>
              <w:rPr>
                <w:color w:val="000000"/>
              </w:rPr>
            </w:pPr>
          </w:p>
        </w:tc>
        <w:tc>
          <w:tcPr>
            <w:tcW w:w="1066" w:type="dxa"/>
            <w:gridSpan w:val="2"/>
            <w:shd w:val="clear" w:color="auto" w:fill="auto"/>
            <w:tcMar>
              <w:top w:w="45" w:type="dxa"/>
              <w:left w:w="15" w:type="dxa"/>
              <w:bottom w:w="15" w:type="dxa"/>
              <w:right w:w="15" w:type="dxa"/>
            </w:tcMar>
            <w:vAlign w:val="center"/>
          </w:tcPr>
          <w:p w:rsidR="00065070" w:rsidRDefault="00065070">
            <w:pPr>
              <w:numPr>
                <w:ilvl w:val="0"/>
                <w:numId w:val="3"/>
              </w:numPr>
              <w:pBdr>
                <w:top w:val="nil"/>
                <w:left w:val="nil"/>
                <w:bottom w:val="nil"/>
                <w:right w:val="nil"/>
                <w:between w:val="nil"/>
              </w:pBdr>
              <w:tabs>
                <w:tab w:val="left" w:pos="720"/>
              </w:tabs>
              <w:spacing w:before="75" w:after="75" w:line="240" w:lineRule="auto"/>
              <w:ind w:left="0" w:firstLine="0"/>
              <w:rPr>
                <w:rFonts w:ascii="Helvetica Neue" w:eastAsia="Helvetica Neue" w:hAnsi="Helvetica Neue" w:cs="Helvetica Neue"/>
                <w:color w:val="454545"/>
              </w:rPr>
            </w:pPr>
          </w:p>
        </w:tc>
        <w:tc>
          <w:tcPr>
            <w:tcW w:w="2035" w:type="dxa"/>
            <w:shd w:val="clear" w:color="auto" w:fill="auto"/>
            <w:tcMar>
              <w:top w:w="45" w:type="dxa"/>
              <w:left w:w="1980" w:type="dxa"/>
              <w:bottom w:w="15" w:type="dxa"/>
              <w:right w:w="15" w:type="dxa"/>
            </w:tcMar>
            <w:vAlign w:val="center"/>
          </w:tcPr>
          <w:p w:rsidR="00065070" w:rsidRDefault="00525DCE">
            <w:pPr>
              <w:numPr>
                <w:ilvl w:val="2"/>
                <w:numId w:val="1"/>
              </w:numPr>
              <w:pBdr>
                <w:top w:val="nil"/>
                <w:left w:val="nil"/>
                <w:bottom w:val="nil"/>
                <w:right w:val="nil"/>
                <w:between w:val="nil"/>
              </w:pBdr>
              <w:shd w:val="clear" w:color="auto" w:fill="FFFFFF"/>
              <w:spacing w:after="300" w:line="242" w:lineRule="auto"/>
              <w:rPr>
                <w:b/>
                <w:color w:val="000000"/>
                <w:sz w:val="28"/>
                <w:szCs w:val="28"/>
              </w:rPr>
            </w:pPr>
            <w:r>
              <w:rPr>
                <w:b/>
                <w:color w:val="000000"/>
                <w:sz w:val="28"/>
                <w:szCs w:val="28"/>
              </w:rPr>
              <w:t xml:space="preserve">   </w:t>
            </w:r>
          </w:p>
        </w:tc>
        <w:tc>
          <w:tcPr>
            <w:tcW w:w="1457" w:type="dxa"/>
            <w:shd w:val="clear" w:color="auto" w:fill="auto"/>
          </w:tcPr>
          <w:p w:rsidR="00065070" w:rsidRDefault="00065070">
            <w:pPr>
              <w:pBdr>
                <w:top w:val="nil"/>
                <w:left w:val="nil"/>
                <w:bottom w:val="nil"/>
                <w:right w:val="nil"/>
                <w:between w:val="nil"/>
              </w:pBdr>
              <w:shd w:val="clear" w:color="auto" w:fill="FFFFFF"/>
              <w:spacing w:after="300" w:line="242" w:lineRule="auto"/>
              <w:rPr>
                <w:b/>
                <w:color w:val="000000"/>
                <w:sz w:val="28"/>
                <w:szCs w:val="28"/>
              </w:rPr>
            </w:pPr>
          </w:p>
        </w:tc>
      </w:tr>
      <w:tr w:rsidR="00065070">
        <w:trPr>
          <w:trHeight w:val="39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color w:val="000000"/>
              </w:rPr>
            </w:pPr>
            <w:r>
              <w:rPr>
                <w:rFonts w:ascii="Meiryo" w:eastAsia="Meiryo" w:hAnsi="Meiryo" w:cs="Meiryo"/>
                <w:b/>
                <w:color w:val="011B28"/>
                <w:sz w:val="23"/>
                <w:szCs w:val="23"/>
              </w:rPr>
              <w:t>Fees </w:t>
            </w:r>
            <w:r>
              <w:rPr>
                <w:rFonts w:ascii="Meiryo" w:eastAsia="Meiryo" w:hAnsi="Meiryo" w:cs="Meiryo"/>
                <w:b/>
                <w:color w:val="011B28"/>
                <w:sz w:val="20"/>
                <w:szCs w:val="20"/>
              </w:rPr>
              <w:t>(per semester)</w:t>
            </w:r>
          </w:p>
        </w:tc>
        <w:tc>
          <w:tcPr>
            <w:tcW w:w="3571"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Exchange Students</w:t>
            </w:r>
          </w:p>
        </w:tc>
        <w:tc>
          <w:tcPr>
            <w:tcW w:w="3692" w:type="dxa"/>
            <w:gridSpan w:val="3"/>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065070">
            <w:pPr>
              <w:pBdr>
                <w:top w:val="nil"/>
                <w:left w:val="nil"/>
                <w:bottom w:val="nil"/>
                <w:right w:val="nil"/>
                <w:between w:val="nil"/>
              </w:pBdr>
              <w:spacing w:after="0" w:line="242" w:lineRule="auto"/>
              <w:rPr>
                <w:rFonts w:ascii="Meiryo" w:eastAsia="Meiryo" w:hAnsi="Meiryo" w:cs="Meiryo"/>
                <w:b/>
                <w:color w:val="011B28"/>
                <w:sz w:val="23"/>
                <w:szCs w:val="23"/>
              </w:rPr>
            </w:pPr>
          </w:p>
        </w:tc>
      </w:tr>
      <w:tr w:rsidR="00065070">
        <w:trPr>
          <w:trHeight w:val="36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Admission</w:t>
            </w:r>
          </w:p>
        </w:tc>
        <w:tc>
          <w:tcPr>
            <w:tcW w:w="3571" w:type="dxa"/>
            <w:gridSpan w:val="2"/>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N/A</w:t>
            </w:r>
          </w:p>
        </w:tc>
        <w:tc>
          <w:tcPr>
            <w:tcW w:w="3692" w:type="dxa"/>
            <w:gridSpan w:val="3"/>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065070">
            <w:pPr>
              <w:pBdr>
                <w:top w:val="nil"/>
                <w:left w:val="nil"/>
                <w:bottom w:val="nil"/>
                <w:right w:val="nil"/>
                <w:between w:val="nil"/>
              </w:pBdr>
              <w:spacing w:after="0" w:line="242" w:lineRule="auto"/>
              <w:rPr>
                <w:rFonts w:ascii="Meiryo" w:eastAsia="Meiryo" w:hAnsi="Meiryo" w:cs="Meiryo"/>
                <w:color w:val="011B28"/>
                <w:sz w:val="23"/>
                <w:szCs w:val="23"/>
              </w:rPr>
            </w:pPr>
          </w:p>
        </w:tc>
      </w:tr>
      <w:tr w:rsidR="00065070">
        <w:trPr>
          <w:trHeight w:val="36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Tuition</w:t>
            </w:r>
          </w:p>
        </w:tc>
        <w:tc>
          <w:tcPr>
            <w:tcW w:w="3571" w:type="dxa"/>
            <w:gridSpan w:val="2"/>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N/A</w:t>
            </w:r>
          </w:p>
        </w:tc>
        <w:tc>
          <w:tcPr>
            <w:tcW w:w="3692" w:type="dxa"/>
            <w:gridSpan w:val="3"/>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065070">
            <w:pPr>
              <w:pBdr>
                <w:top w:val="nil"/>
                <w:left w:val="nil"/>
                <w:bottom w:val="nil"/>
                <w:right w:val="nil"/>
                <w:between w:val="nil"/>
              </w:pBdr>
              <w:spacing w:after="0" w:line="242" w:lineRule="auto"/>
              <w:rPr>
                <w:rFonts w:ascii="Meiryo" w:eastAsia="Meiryo" w:hAnsi="Meiryo" w:cs="Meiryo"/>
                <w:color w:val="011B28"/>
                <w:sz w:val="23"/>
                <w:szCs w:val="23"/>
              </w:rPr>
            </w:pPr>
          </w:p>
        </w:tc>
      </w:tr>
      <w:tr w:rsidR="00065070">
        <w:trPr>
          <w:trHeight w:val="36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Room*</w:t>
            </w:r>
          </w:p>
        </w:tc>
        <w:tc>
          <w:tcPr>
            <w:tcW w:w="3571" w:type="dxa"/>
            <w:gridSpan w:val="2"/>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90,000 - 184,000 JPY</w:t>
            </w:r>
          </w:p>
        </w:tc>
        <w:tc>
          <w:tcPr>
            <w:tcW w:w="3692" w:type="dxa"/>
            <w:gridSpan w:val="3"/>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$840 - $1718</w:t>
            </w:r>
          </w:p>
        </w:tc>
      </w:tr>
      <w:tr w:rsidR="00065070">
        <w:trPr>
          <w:trHeight w:val="36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Bedding &amp; Cleaning</w:t>
            </w:r>
          </w:p>
        </w:tc>
        <w:tc>
          <w:tcPr>
            <w:tcW w:w="3571" w:type="dxa"/>
            <w:gridSpan w:val="2"/>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20,000 JPY</w:t>
            </w:r>
          </w:p>
        </w:tc>
        <w:tc>
          <w:tcPr>
            <w:tcW w:w="3692" w:type="dxa"/>
            <w:gridSpan w:val="3"/>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$187</w:t>
            </w:r>
          </w:p>
        </w:tc>
      </w:tr>
      <w:tr w:rsidR="00065070">
        <w:trPr>
          <w:trHeight w:val="75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color w:val="000000"/>
              </w:rPr>
            </w:pPr>
            <w:r>
              <w:rPr>
                <w:rFonts w:ascii="Meiryo" w:eastAsia="Meiryo" w:hAnsi="Meiryo" w:cs="Meiryo"/>
                <w:b/>
                <w:color w:val="011B28"/>
                <w:sz w:val="23"/>
                <w:szCs w:val="23"/>
              </w:rPr>
              <w:t>Mandatory Meal</w:t>
            </w:r>
            <w:r>
              <w:rPr>
                <w:rFonts w:ascii="Meiryo" w:eastAsia="Meiryo" w:hAnsi="Meiryo" w:cs="Meiryo"/>
                <w:b/>
                <w:color w:val="011B28"/>
                <w:sz w:val="23"/>
                <w:szCs w:val="23"/>
              </w:rPr>
              <w:br/>
            </w:r>
            <w:r>
              <w:rPr>
                <w:rFonts w:ascii="Meiryo" w:eastAsia="Meiryo" w:hAnsi="Meiryo" w:cs="Meiryo"/>
                <w:b/>
                <w:color w:val="011B28"/>
                <w:sz w:val="20"/>
                <w:szCs w:val="20"/>
              </w:rPr>
              <w:t>(for the first two weeks)</w:t>
            </w:r>
          </w:p>
        </w:tc>
        <w:tc>
          <w:tcPr>
            <w:tcW w:w="3571" w:type="dxa"/>
            <w:gridSpan w:val="2"/>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14,670 JPY</w:t>
            </w:r>
          </w:p>
        </w:tc>
        <w:tc>
          <w:tcPr>
            <w:tcW w:w="3692" w:type="dxa"/>
            <w:gridSpan w:val="3"/>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$137</w:t>
            </w:r>
          </w:p>
        </w:tc>
      </w:tr>
      <w:tr w:rsidR="00065070">
        <w:trPr>
          <w:trHeight w:val="75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color w:val="000000"/>
              </w:rPr>
            </w:pPr>
            <w:r>
              <w:rPr>
                <w:rFonts w:ascii="Meiryo" w:eastAsia="Meiryo" w:hAnsi="Meiryo" w:cs="Meiryo"/>
                <w:b/>
                <w:color w:val="011B28"/>
                <w:sz w:val="23"/>
                <w:szCs w:val="23"/>
              </w:rPr>
              <w:t>Semester Meal Plan</w:t>
            </w:r>
            <w:r>
              <w:rPr>
                <w:rFonts w:ascii="Meiryo" w:eastAsia="Meiryo" w:hAnsi="Meiryo" w:cs="Meiryo"/>
                <w:b/>
                <w:color w:val="011B28"/>
                <w:sz w:val="23"/>
                <w:szCs w:val="23"/>
              </w:rPr>
              <w:br/>
            </w:r>
            <w:r>
              <w:rPr>
                <w:rFonts w:ascii="Meiryo" w:eastAsia="Meiryo" w:hAnsi="Meiryo" w:cs="Meiryo"/>
                <w:b/>
                <w:color w:val="011B28"/>
                <w:sz w:val="20"/>
                <w:szCs w:val="20"/>
              </w:rPr>
              <w:t>(maximum)</w:t>
            </w:r>
          </w:p>
        </w:tc>
        <w:tc>
          <w:tcPr>
            <w:tcW w:w="3571" w:type="dxa"/>
            <w:gridSpan w:val="2"/>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102,690 JPY</w:t>
            </w:r>
          </w:p>
        </w:tc>
        <w:tc>
          <w:tcPr>
            <w:tcW w:w="3692" w:type="dxa"/>
            <w:gridSpan w:val="3"/>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$959</w:t>
            </w:r>
          </w:p>
        </w:tc>
      </w:tr>
      <w:tr w:rsidR="00065070">
        <w:trPr>
          <w:trHeight w:val="36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Deposit</w:t>
            </w:r>
          </w:p>
        </w:tc>
        <w:tc>
          <w:tcPr>
            <w:tcW w:w="3571" w:type="dxa"/>
            <w:gridSpan w:val="2"/>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20,000 JPY</w:t>
            </w:r>
          </w:p>
        </w:tc>
        <w:tc>
          <w:tcPr>
            <w:tcW w:w="3692" w:type="dxa"/>
            <w:gridSpan w:val="3"/>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 xml:space="preserve"> $187</w:t>
            </w:r>
          </w:p>
        </w:tc>
      </w:tr>
      <w:tr w:rsidR="00065070">
        <w:trPr>
          <w:trHeight w:val="36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Student Activity</w:t>
            </w:r>
          </w:p>
        </w:tc>
        <w:tc>
          <w:tcPr>
            <w:tcW w:w="3571" w:type="dxa"/>
            <w:gridSpan w:val="2"/>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20,000 JPY</w:t>
            </w:r>
          </w:p>
        </w:tc>
        <w:tc>
          <w:tcPr>
            <w:tcW w:w="3692" w:type="dxa"/>
            <w:gridSpan w:val="3"/>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color w:val="011B28"/>
                <w:sz w:val="23"/>
                <w:szCs w:val="23"/>
              </w:rPr>
            </w:pPr>
            <w:r>
              <w:rPr>
                <w:rFonts w:ascii="Meiryo" w:eastAsia="Meiryo" w:hAnsi="Meiryo" w:cs="Meiryo"/>
                <w:color w:val="011B28"/>
                <w:sz w:val="23"/>
                <w:szCs w:val="23"/>
              </w:rPr>
              <w:t xml:space="preserve"> $187</w:t>
            </w:r>
          </w:p>
        </w:tc>
      </w:tr>
      <w:tr w:rsidR="00065070">
        <w:trPr>
          <w:trHeight w:val="390"/>
        </w:trPr>
        <w:tc>
          <w:tcPr>
            <w:tcW w:w="3537" w:type="dxa"/>
            <w:gridSpan w:val="2"/>
            <w:tcBorders>
              <w:left w:val="single" w:sz="6" w:space="0" w:color="E6E6E6"/>
              <w:bottom w:val="single" w:sz="6" w:space="0" w:color="E6E6E6"/>
            </w:tcBorders>
            <w:shd w:val="clear" w:color="auto" w:fill="FAFAFA"/>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Total</w:t>
            </w:r>
          </w:p>
        </w:tc>
        <w:tc>
          <w:tcPr>
            <w:tcW w:w="3571" w:type="dxa"/>
            <w:gridSpan w:val="2"/>
            <w:tcBorders>
              <w:left w:val="single" w:sz="6" w:space="0" w:color="E6E6E6"/>
              <w:bottom w:val="single" w:sz="6" w:space="0" w:color="E6E6E6"/>
            </w:tcBorders>
            <w:shd w:val="clear" w:color="auto" w:fill="auto"/>
            <w:tcMar>
              <w:top w:w="150" w:type="dxa"/>
              <w:left w:w="217" w:type="dxa"/>
              <w:bottom w:w="150" w:type="dxa"/>
              <w:right w:w="225" w:type="dxa"/>
            </w:tcMar>
            <w:vAlign w:val="bottom"/>
          </w:tcPr>
          <w:p w:rsidR="00065070" w:rsidRDefault="00525DCE">
            <w:pPr>
              <w:pBdr>
                <w:top w:val="nil"/>
                <w:left w:val="nil"/>
                <w:bottom w:val="nil"/>
                <w:right w:val="nil"/>
                <w:between w:val="nil"/>
              </w:pBdr>
              <w:spacing w:after="0" w:line="242" w:lineRule="auto"/>
              <w:rPr>
                <w:color w:val="000000"/>
              </w:rPr>
            </w:pPr>
            <w:r>
              <w:rPr>
                <w:rFonts w:ascii="Meiryo" w:eastAsia="Meiryo" w:hAnsi="Meiryo" w:cs="Meiryo"/>
                <w:b/>
                <w:color w:val="011B28"/>
                <w:sz w:val="23"/>
                <w:szCs w:val="23"/>
              </w:rPr>
              <w:t>361,360 JPY</w:t>
            </w:r>
            <w:r>
              <w:rPr>
                <w:rFonts w:ascii="Meiryo" w:eastAsia="Meiryo" w:hAnsi="Meiryo" w:cs="Meiryo"/>
                <w:color w:val="011B28"/>
                <w:sz w:val="23"/>
                <w:szCs w:val="23"/>
              </w:rPr>
              <w:t xml:space="preserve">(Maximum) </w:t>
            </w:r>
            <w:r>
              <w:rPr>
                <w:rFonts w:ascii="Meiryo" w:eastAsia="Meiryo" w:hAnsi="Meiryo" w:cs="Meiryo"/>
                <w:color w:val="011B28"/>
                <w:sz w:val="20"/>
                <w:szCs w:val="20"/>
              </w:rPr>
              <w:t>(US$3367 as of 05/15/200)</w:t>
            </w:r>
          </w:p>
        </w:tc>
        <w:tc>
          <w:tcPr>
            <w:tcW w:w="3692" w:type="dxa"/>
            <w:gridSpan w:val="3"/>
            <w:tcBorders>
              <w:right w:val="single" w:sz="6" w:space="0" w:color="E6E6E6"/>
            </w:tcBorders>
            <w:shd w:val="clear" w:color="auto" w:fill="auto"/>
            <w:tcMar>
              <w:left w:w="0" w:type="dxa"/>
              <w:right w:w="0" w:type="dxa"/>
            </w:tcMar>
            <w:vAlign w:val="center"/>
          </w:tcPr>
          <w:p w:rsidR="00065070" w:rsidRDefault="00525DCE">
            <w:pPr>
              <w:pBdr>
                <w:top w:val="nil"/>
                <w:left w:val="nil"/>
                <w:bottom w:val="nil"/>
                <w:right w:val="nil"/>
                <w:between w:val="nil"/>
              </w:pBdr>
              <w:spacing w:after="0" w:line="24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Exchange as of 05/17/2020</w:t>
            </w:r>
          </w:p>
        </w:tc>
      </w:tr>
    </w:tbl>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*Residence on campus required.</w:t>
      </w:r>
    </w:p>
    <w:p w:rsidR="00061AA5" w:rsidRDefault="00061AA5">
      <w:pPr>
        <w:numPr>
          <w:ilvl w:val="4"/>
          <w:numId w:val="1"/>
        </w:numPr>
        <w:pBdr>
          <w:top w:val="nil"/>
          <w:left w:val="nil"/>
          <w:bottom w:val="nil"/>
          <w:right w:val="nil"/>
          <w:between w:val="nil"/>
        </w:pBdr>
        <w:spacing w:after="150" w:line="240" w:lineRule="auto"/>
        <w:rPr>
          <w:rFonts w:ascii="Meiryo" w:eastAsia="Meiryo" w:hAnsi="Meiryo" w:cs="Meiryo"/>
          <w:b/>
          <w:color w:val="011B28"/>
          <w:sz w:val="26"/>
          <w:szCs w:val="26"/>
        </w:rPr>
      </w:pPr>
    </w:p>
    <w:p w:rsidR="00061AA5" w:rsidRDefault="00061AA5">
      <w:pPr>
        <w:numPr>
          <w:ilvl w:val="4"/>
          <w:numId w:val="1"/>
        </w:numPr>
        <w:pBdr>
          <w:top w:val="nil"/>
          <w:left w:val="nil"/>
          <w:bottom w:val="nil"/>
          <w:right w:val="nil"/>
          <w:between w:val="nil"/>
        </w:pBdr>
        <w:spacing w:after="150" w:line="240" w:lineRule="auto"/>
        <w:rPr>
          <w:rFonts w:ascii="Meiryo" w:eastAsia="Meiryo" w:hAnsi="Meiryo" w:cs="Meiryo"/>
          <w:b/>
          <w:color w:val="011B28"/>
          <w:sz w:val="26"/>
          <w:szCs w:val="26"/>
        </w:rPr>
      </w:pPr>
    </w:p>
    <w:p w:rsidR="00065070" w:rsidRDefault="00525DCE">
      <w:pPr>
        <w:numPr>
          <w:ilvl w:val="4"/>
          <w:numId w:val="1"/>
        </w:numPr>
        <w:pBdr>
          <w:top w:val="nil"/>
          <w:left w:val="nil"/>
          <w:bottom w:val="nil"/>
          <w:right w:val="nil"/>
          <w:between w:val="nil"/>
        </w:pBdr>
        <w:spacing w:after="150" w:line="240" w:lineRule="auto"/>
        <w:rPr>
          <w:rFonts w:ascii="Meiryo" w:eastAsia="Meiryo" w:hAnsi="Meiryo" w:cs="Meiryo"/>
          <w:b/>
          <w:color w:val="011B28"/>
          <w:sz w:val="26"/>
          <w:szCs w:val="26"/>
        </w:rPr>
      </w:pPr>
      <w:bookmarkStart w:id="1" w:name="_GoBack"/>
      <w:bookmarkEnd w:id="1"/>
      <w:r>
        <w:rPr>
          <w:rFonts w:ascii="Meiryo" w:eastAsia="Meiryo" w:hAnsi="Meiryo" w:cs="Meiryo"/>
          <w:b/>
          <w:color w:val="011B28"/>
          <w:sz w:val="26"/>
          <w:szCs w:val="26"/>
        </w:rPr>
        <w:lastRenderedPageBreak/>
        <w:t>Table 2: Other Expenses (per semester)</w:t>
      </w:r>
    </w:p>
    <w:tbl>
      <w:tblPr>
        <w:tblStyle w:val="a0"/>
        <w:tblW w:w="10800" w:type="dxa"/>
        <w:tblBorders>
          <w:left w:val="single" w:sz="6" w:space="0" w:color="E6E6E6"/>
          <w:bottom w:val="single" w:sz="6" w:space="0" w:color="E6E6E6"/>
          <w:insideH w:val="single" w:sz="6" w:space="0" w:color="E6E6E6"/>
        </w:tblBorders>
        <w:tblLayout w:type="fixed"/>
        <w:tblLook w:val="0000" w:firstRow="0" w:lastRow="0" w:firstColumn="0" w:lastColumn="0" w:noHBand="0" w:noVBand="0"/>
      </w:tblPr>
      <w:tblGrid>
        <w:gridCol w:w="4320"/>
        <w:gridCol w:w="6480"/>
      </w:tblGrid>
      <w:tr w:rsidR="00065070">
        <w:tc>
          <w:tcPr>
            <w:tcW w:w="4320" w:type="dxa"/>
            <w:tcBorders>
              <w:left w:val="single" w:sz="6" w:space="0" w:color="E6E6E6"/>
              <w:bottom w:val="single" w:sz="6" w:space="0" w:color="E6E6E6"/>
            </w:tcBorders>
            <w:shd w:val="clear" w:color="auto" w:fill="FAFAFA"/>
            <w:vAlign w:val="bottom"/>
          </w:tcPr>
          <w:p w:rsidR="00065070" w:rsidRDefault="00525DCE">
            <w:pPr>
              <w:pBdr>
                <w:top w:val="nil"/>
                <w:left w:val="nil"/>
                <w:bottom w:val="nil"/>
                <w:right w:val="nil"/>
                <w:between w:val="nil"/>
              </w:pBdr>
              <w:spacing w:after="0" w:line="242" w:lineRule="auto"/>
              <w:rPr>
                <w:color w:val="000000"/>
              </w:rPr>
            </w:pPr>
            <w:r>
              <w:rPr>
                <w:rFonts w:ascii="Times New Roman" w:eastAsia="Times New Roman" w:hAnsi="Times New Roman" w:cs="Times New Roman"/>
                <w:b/>
                <w:color w:val="000000"/>
                <w:sz w:val="23"/>
                <w:szCs w:val="23"/>
              </w:rPr>
              <w:t>Expected Expenses </w:t>
            </w:r>
            <w:r>
              <w:rPr>
                <w:rFonts w:ascii="Times New Roman" w:eastAsia="Times New Roman" w:hAnsi="Times New Roman" w:cs="Times New Roman"/>
                <w:b/>
                <w:color w:val="000000"/>
                <w:sz w:val="20"/>
                <w:szCs w:val="20"/>
              </w:rPr>
              <w:t>(per semester)</w:t>
            </w:r>
          </w:p>
        </w:tc>
        <w:tc>
          <w:tcPr>
            <w:tcW w:w="6480" w:type="dxa"/>
            <w:tcBorders>
              <w:left w:val="single" w:sz="6" w:space="0" w:color="E6E6E6"/>
              <w:bottom w:val="single" w:sz="6" w:space="0" w:color="E6E6E6"/>
            </w:tcBorders>
            <w:shd w:val="clear" w:color="auto" w:fill="FAFAFA"/>
            <w:vAlign w:val="bottom"/>
          </w:tcPr>
          <w:p w:rsidR="00065070" w:rsidRDefault="00525DCE">
            <w:pPr>
              <w:pBdr>
                <w:top w:val="nil"/>
                <w:left w:val="nil"/>
                <w:bottom w:val="nil"/>
                <w:right w:val="nil"/>
                <w:between w:val="nil"/>
              </w:pBdr>
              <w:spacing w:after="0" w:line="242"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Estimated Amount</w:t>
            </w:r>
          </w:p>
        </w:tc>
      </w:tr>
      <w:tr w:rsidR="00065070">
        <w:tc>
          <w:tcPr>
            <w:tcW w:w="4320" w:type="dxa"/>
            <w:tcBorders>
              <w:left w:val="single" w:sz="6" w:space="0" w:color="E6E6E6"/>
              <w:bottom w:val="single" w:sz="6" w:space="0" w:color="E6E6E6"/>
            </w:tcBorders>
            <w:shd w:val="clear" w:color="auto" w:fill="FAFAFA"/>
            <w:vAlign w:val="bottom"/>
          </w:tcPr>
          <w:p w:rsidR="00065070" w:rsidRDefault="00525DCE">
            <w:pPr>
              <w:pBdr>
                <w:top w:val="nil"/>
                <w:left w:val="nil"/>
                <w:bottom w:val="nil"/>
                <w:right w:val="nil"/>
                <w:between w:val="nil"/>
              </w:pBdr>
              <w:spacing w:after="0" w:line="242" w:lineRule="auto"/>
              <w:rPr>
                <w:color w:val="000000"/>
              </w:rPr>
            </w:pPr>
            <w:r>
              <w:rPr>
                <w:rFonts w:ascii="Times New Roman" w:eastAsia="Times New Roman" w:hAnsi="Times New Roman" w:cs="Times New Roman"/>
                <w:b/>
                <w:color w:val="000000"/>
                <w:sz w:val="23"/>
                <w:szCs w:val="23"/>
              </w:rPr>
              <w:t>Travel Expenses to Japan</w:t>
            </w:r>
          </w:p>
        </w:tc>
        <w:tc>
          <w:tcPr>
            <w:tcW w:w="6480" w:type="dxa"/>
            <w:tcBorders>
              <w:left w:val="single" w:sz="6" w:space="0" w:color="E6E6E6"/>
              <w:bottom w:val="single" w:sz="6" w:space="0" w:color="E6E6E6"/>
            </w:tcBorders>
            <w:shd w:val="clear" w:color="auto" w:fill="auto"/>
            <w:vAlign w:val="bottom"/>
          </w:tcPr>
          <w:p w:rsidR="00065070" w:rsidRDefault="00525DCE">
            <w:pPr>
              <w:pBdr>
                <w:top w:val="nil"/>
                <w:left w:val="nil"/>
                <w:bottom w:val="nil"/>
                <w:right w:val="nil"/>
                <w:between w:val="nil"/>
              </w:pBdr>
              <w:spacing w:after="0" w:line="242" w:lineRule="auto"/>
              <w:rPr>
                <w:color w:val="000000"/>
              </w:rPr>
            </w:pPr>
            <w:r>
              <w:rPr>
                <w:rFonts w:ascii="Times New Roman" w:eastAsia="Times New Roman" w:hAnsi="Times New Roman" w:cs="Times New Roman"/>
                <w:color w:val="000000"/>
                <w:sz w:val="23"/>
                <w:szCs w:val="23"/>
              </w:rPr>
              <w:t>100,000 JPY - 200,000 JPY   $934 - $1868</w:t>
            </w:r>
            <w:r>
              <w:rPr>
                <w:rFonts w:ascii="Times New Roman" w:eastAsia="Times New Roman" w:hAnsi="Times New Roman" w:cs="Times New Roman"/>
                <w:color w:val="000000"/>
                <w:sz w:val="23"/>
                <w:szCs w:val="23"/>
              </w:rPr>
              <w:br/>
            </w:r>
            <w:r>
              <w:rPr>
                <w:rFonts w:ascii="Times New Roman" w:eastAsia="Times New Roman" w:hAnsi="Times New Roman" w:cs="Times New Roman"/>
                <w:color w:val="000000"/>
                <w:sz w:val="20"/>
                <w:szCs w:val="20"/>
              </w:rPr>
              <w:t>(varies depending on the location of your home country)</w:t>
            </w:r>
          </w:p>
        </w:tc>
      </w:tr>
      <w:tr w:rsidR="00065070">
        <w:tc>
          <w:tcPr>
            <w:tcW w:w="4320" w:type="dxa"/>
            <w:tcBorders>
              <w:left w:val="single" w:sz="6" w:space="0" w:color="E6E6E6"/>
              <w:bottom w:val="single" w:sz="6" w:space="0" w:color="E6E6E6"/>
            </w:tcBorders>
            <w:shd w:val="clear" w:color="auto" w:fill="FAFAFA"/>
            <w:vAlign w:val="bottom"/>
          </w:tcPr>
          <w:p w:rsidR="00065070" w:rsidRDefault="00525DCE">
            <w:pPr>
              <w:pBdr>
                <w:top w:val="nil"/>
                <w:left w:val="nil"/>
                <w:bottom w:val="nil"/>
                <w:right w:val="nil"/>
                <w:between w:val="nil"/>
              </w:pBdr>
              <w:spacing w:after="0" w:line="242" w:lineRule="auto"/>
              <w:rPr>
                <w:color w:val="000000"/>
              </w:rPr>
            </w:pPr>
            <w:r>
              <w:rPr>
                <w:rFonts w:ascii="Times New Roman" w:eastAsia="Times New Roman" w:hAnsi="Times New Roman" w:cs="Times New Roman"/>
                <w:b/>
                <w:color w:val="000000"/>
                <w:sz w:val="23"/>
                <w:szCs w:val="23"/>
              </w:rPr>
              <w:t>Textbooks</w:t>
            </w:r>
          </w:p>
        </w:tc>
        <w:tc>
          <w:tcPr>
            <w:tcW w:w="6480" w:type="dxa"/>
            <w:tcBorders>
              <w:left w:val="single" w:sz="6" w:space="0" w:color="E6E6E6"/>
              <w:bottom w:val="single" w:sz="6" w:space="0" w:color="E6E6E6"/>
            </w:tcBorders>
            <w:shd w:val="clear" w:color="auto" w:fill="auto"/>
            <w:vAlign w:val="bottom"/>
          </w:tcPr>
          <w:p w:rsidR="00065070" w:rsidRDefault="00525DCE">
            <w:pPr>
              <w:pBdr>
                <w:top w:val="nil"/>
                <w:left w:val="nil"/>
                <w:bottom w:val="nil"/>
                <w:right w:val="nil"/>
                <w:between w:val="nil"/>
              </w:pBdr>
              <w:spacing w:after="0" w:line="242"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15,000 JPY - 50,000 JPY       $140 - $487</w:t>
            </w:r>
          </w:p>
        </w:tc>
      </w:tr>
      <w:tr w:rsidR="00065070">
        <w:tc>
          <w:tcPr>
            <w:tcW w:w="4320" w:type="dxa"/>
            <w:tcBorders>
              <w:left w:val="single" w:sz="6" w:space="0" w:color="E6E6E6"/>
              <w:bottom w:val="single" w:sz="6" w:space="0" w:color="E6E6E6"/>
            </w:tcBorders>
            <w:shd w:val="clear" w:color="auto" w:fill="FAFAFA"/>
            <w:vAlign w:val="bottom"/>
          </w:tcPr>
          <w:p w:rsidR="00065070" w:rsidRDefault="00525DCE">
            <w:pPr>
              <w:pBdr>
                <w:top w:val="nil"/>
                <w:left w:val="nil"/>
                <w:bottom w:val="nil"/>
                <w:right w:val="nil"/>
                <w:between w:val="nil"/>
              </w:pBdr>
              <w:spacing w:after="0" w:line="242" w:lineRule="auto"/>
              <w:rPr>
                <w:color w:val="000000"/>
              </w:rPr>
            </w:pPr>
            <w:r>
              <w:rPr>
                <w:rFonts w:ascii="Times New Roman" w:eastAsia="Times New Roman" w:hAnsi="Times New Roman" w:cs="Times New Roman"/>
                <w:b/>
                <w:color w:val="000000"/>
                <w:sz w:val="23"/>
                <w:szCs w:val="23"/>
              </w:rPr>
              <w:t>Personal Expenses</w:t>
            </w:r>
          </w:p>
        </w:tc>
        <w:tc>
          <w:tcPr>
            <w:tcW w:w="6480" w:type="dxa"/>
            <w:tcBorders>
              <w:left w:val="single" w:sz="6" w:space="0" w:color="E6E6E6"/>
              <w:bottom w:val="single" w:sz="6" w:space="0" w:color="E6E6E6"/>
            </w:tcBorders>
            <w:shd w:val="clear" w:color="auto" w:fill="auto"/>
            <w:vAlign w:val="bottom"/>
          </w:tcPr>
          <w:p w:rsidR="00065070" w:rsidRDefault="00525DCE">
            <w:pPr>
              <w:pBdr>
                <w:top w:val="nil"/>
                <w:left w:val="nil"/>
                <w:bottom w:val="nil"/>
                <w:right w:val="nil"/>
                <w:between w:val="nil"/>
              </w:pBdr>
              <w:spacing w:after="0" w:line="242" w:lineRule="auto"/>
              <w:rPr>
                <w:color w:val="000000"/>
              </w:rPr>
            </w:pPr>
            <w:r>
              <w:rPr>
                <w:rFonts w:ascii="Times New Roman" w:eastAsia="Times New Roman" w:hAnsi="Times New Roman" w:cs="Times New Roman"/>
                <w:color w:val="000000"/>
                <w:sz w:val="23"/>
                <w:szCs w:val="23"/>
              </w:rPr>
              <w:t>150,000 JPY - 250,000 JPY    $1400 - $2334</w:t>
            </w:r>
            <w:r>
              <w:rPr>
                <w:rFonts w:ascii="Times New Roman" w:eastAsia="Times New Roman" w:hAnsi="Times New Roman" w:cs="Times New Roman"/>
                <w:color w:val="000000"/>
                <w:sz w:val="23"/>
                <w:szCs w:val="23"/>
              </w:rPr>
              <w:br/>
            </w:r>
            <w:r>
              <w:rPr>
                <w:rFonts w:ascii="Times New Roman" w:eastAsia="Times New Roman" w:hAnsi="Times New Roman" w:cs="Times New Roman"/>
                <w:color w:val="000000"/>
                <w:sz w:val="20"/>
                <w:szCs w:val="20"/>
              </w:rPr>
              <w:t>(varies depending on your lifestyle)</w:t>
            </w:r>
          </w:p>
        </w:tc>
      </w:tr>
      <w:tr w:rsidR="00065070">
        <w:tc>
          <w:tcPr>
            <w:tcW w:w="4320" w:type="dxa"/>
            <w:tcBorders>
              <w:left w:val="single" w:sz="6" w:space="0" w:color="E6E6E6"/>
              <w:bottom w:val="single" w:sz="6" w:space="0" w:color="E6E6E6"/>
            </w:tcBorders>
            <w:shd w:val="clear" w:color="auto" w:fill="FAFAFA"/>
            <w:vAlign w:val="bottom"/>
          </w:tcPr>
          <w:p w:rsidR="00065070" w:rsidRDefault="00525DCE">
            <w:pPr>
              <w:pBdr>
                <w:top w:val="nil"/>
                <w:left w:val="nil"/>
                <w:bottom w:val="nil"/>
                <w:right w:val="nil"/>
                <w:between w:val="nil"/>
              </w:pBdr>
              <w:spacing w:after="0" w:line="242"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Total</w:t>
            </w:r>
          </w:p>
        </w:tc>
        <w:tc>
          <w:tcPr>
            <w:tcW w:w="6480" w:type="dxa"/>
            <w:tcBorders>
              <w:left w:val="single" w:sz="6" w:space="0" w:color="E6E6E6"/>
              <w:bottom w:val="single" w:sz="6" w:space="0" w:color="E6E6E6"/>
            </w:tcBorders>
            <w:shd w:val="clear" w:color="auto" w:fill="auto"/>
            <w:vAlign w:val="bottom"/>
          </w:tcPr>
          <w:p w:rsidR="00065070" w:rsidRDefault="00525DCE">
            <w:pPr>
              <w:pBdr>
                <w:top w:val="nil"/>
                <w:left w:val="nil"/>
                <w:bottom w:val="nil"/>
                <w:right w:val="nil"/>
                <w:between w:val="nil"/>
              </w:pBdr>
              <w:spacing w:after="0" w:line="242" w:lineRule="auto"/>
              <w:rPr>
                <w:color w:val="000000"/>
              </w:rPr>
            </w:pPr>
            <w:r>
              <w:rPr>
                <w:rFonts w:ascii="Times New Roman" w:eastAsia="Times New Roman" w:hAnsi="Times New Roman" w:cs="Times New Roman"/>
                <w:b/>
                <w:color w:val="000000"/>
                <w:sz w:val="23"/>
                <w:szCs w:val="23"/>
              </w:rPr>
              <w:t>265,000 JPY - 500,000 JPY</w:t>
            </w:r>
            <w:r>
              <w:rPr>
                <w:rFonts w:ascii="Times New Roman" w:eastAsia="Times New Roman" w:hAnsi="Times New Roman" w:cs="Times New Roman"/>
                <w:color w:val="000000"/>
                <w:sz w:val="23"/>
                <w:szCs w:val="23"/>
              </w:rPr>
              <w:t>(US$2469-$4660)</w:t>
            </w:r>
          </w:p>
        </w:tc>
      </w:tr>
    </w:tbl>
    <w:p w:rsidR="00065070" w:rsidRDefault="00065070">
      <w:pPr>
        <w:pBdr>
          <w:top w:val="nil"/>
          <w:left w:val="nil"/>
          <w:bottom w:val="nil"/>
          <w:right w:val="nil"/>
          <w:between w:val="nil"/>
        </w:pBdr>
        <w:spacing w:after="0" w:line="242" w:lineRule="auto"/>
        <w:rPr>
          <w:rFonts w:ascii="Meiryo" w:eastAsia="Meiryo" w:hAnsi="Meiryo" w:cs="Meiryo"/>
          <w:b/>
          <w:color w:val="011B28"/>
          <w:sz w:val="23"/>
          <w:szCs w:val="23"/>
        </w:rPr>
      </w:pPr>
    </w:p>
    <w:p w:rsidR="00065070" w:rsidRDefault="00525DCE">
      <w:pPr>
        <w:pBdr>
          <w:top w:val="nil"/>
          <w:left w:val="nil"/>
          <w:bottom w:val="nil"/>
          <w:right w:val="nil"/>
          <w:between w:val="nil"/>
        </w:pBdr>
        <w:spacing w:after="0" w:line="242" w:lineRule="auto"/>
        <w:rPr>
          <w:rFonts w:ascii="Meiryo" w:eastAsia="Meiryo" w:hAnsi="Meiryo" w:cs="Meiryo"/>
          <w:b/>
          <w:color w:val="011B28"/>
          <w:sz w:val="23"/>
          <w:szCs w:val="23"/>
        </w:rPr>
      </w:pPr>
      <w:r>
        <w:rPr>
          <w:rFonts w:ascii="Meiryo" w:eastAsia="Meiryo" w:hAnsi="Meiryo" w:cs="Meiryo"/>
          <w:b/>
          <w:color w:val="011B28"/>
          <w:sz w:val="23"/>
          <w:szCs w:val="23"/>
        </w:rPr>
        <w:t>Sample Off-Campus Costs</w:t>
      </w:r>
    </w:p>
    <w:p w:rsidR="00065070" w:rsidRDefault="00525DCE">
      <w:pPr>
        <w:pBdr>
          <w:top w:val="nil"/>
          <w:left w:val="nil"/>
          <w:bottom w:val="nil"/>
          <w:right w:val="nil"/>
          <w:between w:val="nil"/>
        </w:pBdr>
        <w:spacing w:before="75" w:after="75" w:line="240" w:lineRule="auto"/>
        <w:rPr>
          <w:color w:val="000000"/>
        </w:rPr>
      </w:pPr>
      <w:r>
        <w:rPr>
          <w:noProof/>
          <w:color w:val="000000"/>
        </w:rPr>
        <w:drawing>
          <wp:inline distT="0" distB="101600" distL="0" distR="0">
            <wp:extent cx="779145" cy="779145"/>
            <wp:effectExtent l="0" t="0" r="0" b="0"/>
            <wp:docPr id="1" name="image3.png" descr="https://www.costtotravel.com/static/images/icon/fast-food.png"/>
            <wp:cNvGraphicFramePr/>
            <a:graphic xmlns:a="http://schemas.openxmlformats.org/drawingml/2006/main">
              <a:graphicData uri="http://schemas.openxmlformats.org/drawingml/2006/picture">
                <pic:pic xmlns:pic="http://schemas.openxmlformats.org/drawingml/2006/picture">
                  <pic:nvPicPr>
                    <pic:cNvPr id="0" name="image3.png" descr="https://www.costtotravel.com/static/images/icon/fast-food.png"/>
                    <pic:cNvPicPr preferRelativeResize="0"/>
                  </pic:nvPicPr>
                  <pic:blipFill>
                    <a:blip r:embed="rId19"/>
                    <a:srcRect/>
                    <a:stretch>
                      <a:fillRect/>
                    </a:stretch>
                  </pic:blipFill>
                  <pic:spPr>
                    <a:xfrm>
                      <a:off x="0" y="0"/>
                      <a:ext cx="779145" cy="779145"/>
                    </a:xfrm>
                    <a:prstGeom prst="rect">
                      <a:avLst/>
                    </a:prstGeom>
                    <a:ln/>
                  </pic:spPr>
                </pic:pic>
              </a:graphicData>
            </a:graphic>
          </wp:inline>
        </w:drawing>
      </w:r>
      <w:r>
        <w:rPr>
          <w:rFonts w:ascii="Helvetica Neue" w:eastAsia="Helvetica Neue" w:hAnsi="Helvetica Neue" w:cs="Helvetica Neue"/>
          <w:color w:val="454545"/>
          <w:sz w:val="19"/>
          <w:szCs w:val="19"/>
        </w:rPr>
        <w:t xml:space="preserve">                                         Fast-food Meal      $6.07       </w:t>
      </w: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color w:val="454545"/>
          <w:sz w:val="19"/>
          <w:szCs w:val="19"/>
        </w:rPr>
      </w:pPr>
    </w:p>
    <w:p w:rsidR="00065070" w:rsidRDefault="00525DCE">
      <w:pPr>
        <w:pBdr>
          <w:top w:val="nil"/>
          <w:left w:val="nil"/>
          <w:bottom w:val="nil"/>
          <w:right w:val="nil"/>
          <w:between w:val="nil"/>
        </w:pBdr>
        <w:spacing w:before="75" w:after="75" w:line="240" w:lineRule="auto"/>
        <w:rPr>
          <w:color w:val="000000"/>
        </w:rPr>
      </w:pPr>
      <w:r>
        <w:rPr>
          <w:noProof/>
          <w:color w:val="000000"/>
        </w:rPr>
        <w:drawing>
          <wp:inline distT="0" distB="101600" distL="0" distR="0">
            <wp:extent cx="779145" cy="779145"/>
            <wp:effectExtent l="0" t="0" r="0" b="0"/>
            <wp:docPr id="4" name="image1.png" descr="https://www.costtotravel.com/static/images/icon/meal.png"/>
            <wp:cNvGraphicFramePr/>
            <a:graphic xmlns:a="http://schemas.openxmlformats.org/drawingml/2006/main">
              <a:graphicData uri="http://schemas.openxmlformats.org/drawingml/2006/picture">
                <pic:pic xmlns:pic="http://schemas.openxmlformats.org/drawingml/2006/picture">
                  <pic:nvPicPr>
                    <pic:cNvPr id="0" name="image1.png" descr="https://www.costtotravel.com/static/images/icon/meal.png"/>
                    <pic:cNvPicPr preferRelativeResize="0"/>
                  </pic:nvPicPr>
                  <pic:blipFill>
                    <a:blip r:embed="rId20"/>
                    <a:srcRect/>
                    <a:stretch>
                      <a:fillRect/>
                    </a:stretch>
                  </pic:blipFill>
                  <pic:spPr>
                    <a:xfrm>
                      <a:off x="0" y="0"/>
                      <a:ext cx="779145" cy="779145"/>
                    </a:xfrm>
                    <a:prstGeom prst="rect">
                      <a:avLst/>
                    </a:prstGeom>
                    <a:ln/>
                  </pic:spPr>
                </pic:pic>
              </a:graphicData>
            </a:graphic>
          </wp:inline>
        </w:drawing>
      </w:r>
      <w:r>
        <w:rPr>
          <w:rFonts w:ascii="Helvetica Neue" w:eastAsia="Helvetica Neue" w:hAnsi="Helvetica Neue" w:cs="Helvetica Neue"/>
          <w:color w:val="454545"/>
          <w:sz w:val="19"/>
          <w:szCs w:val="19"/>
        </w:rPr>
        <w:t xml:space="preserve">                                        Ordinary Restaurant Meal   $42.04 (2 people)</w:t>
      </w: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color w:val="454545"/>
          <w:sz w:val="19"/>
          <w:szCs w:val="19"/>
        </w:rPr>
      </w:pPr>
    </w:p>
    <w:p w:rsidR="00065070" w:rsidRDefault="00525DCE">
      <w:pPr>
        <w:pBdr>
          <w:top w:val="nil"/>
          <w:left w:val="nil"/>
          <w:bottom w:val="nil"/>
          <w:right w:val="nil"/>
          <w:between w:val="nil"/>
        </w:pBdr>
        <w:spacing w:before="75" w:after="75" w:line="240" w:lineRule="auto"/>
        <w:rPr>
          <w:color w:val="000000"/>
        </w:rPr>
      </w:pPr>
      <w:r>
        <w:rPr>
          <w:noProof/>
          <w:color w:val="000000"/>
        </w:rPr>
        <w:drawing>
          <wp:inline distT="0" distB="101600" distL="0" distR="0">
            <wp:extent cx="779145" cy="779145"/>
            <wp:effectExtent l="0" t="0" r="0" b="0"/>
            <wp:docPr id="3" name="image2.png" descr="https://www.costtotravel.com/static/images/icon/banana.png"/>
            <wp:cNvGraphicFramePr/>
            <a:graphic xmlns:a="http://schemas.openxmlformats.org/drawingml/2006/main">
              <a:graphicData uri="http://schemas.openxmlformats.org/drawingml/2006/picture">
                <pic:pic xmlns:pic="http://schemas.openxmlformats.org/drawingml/2006/picture">
                  <pic:nvPicPr>
                    <pic:cNvPr id="0" name="image2.png" descr="https://www.costtotravel.com/static/images/icon/banana.png"/>
                    <pic:cNvPicPr preferRelativeResize="0"/>
                  </pic:nvPicPr>
                  <pic:blipFill>
                    <a:blip r:embed="rId21"/>
                    <a:srcRect/>
                    <a:stretch>
                      <a:fillRect/>
                    </a:stretch>
                  </pic:blipFill>
                  <pic:spPr>
                    <a:xfrm>
                      <a:off x="0" y="0"/>
                      <a:ext cx="779145" cy="779145"/>
                    </a:xfrm>
                    <a:prstGeom prst="rect">
                      <a:avLst/>
                    </a:prstGeom>
                    <a:ln/>
                  </pic:spPr>
                </pic:pic>
              </a:graphicData>
            </a:graphic>
          </wp:inline>
        </w:drawing>
      </w:r>
      <w:r>
        <w:rPr>
          <w:rFonts w:ascii="Helvetica Neue" w:eastAsia="Helvetica Neue" w:hAnsi="Helvetica Neue" w:cs="Helvetica Neue"/>
          <w:color w:val="454545"/>
          <w:sz w:val="19"/>
          <w:szCs w:val="19"/>
        </w:rPr>
        <w:t xml:space="preserve">                                       </w:t>
      </w:r>
      <w:r>
        <w:rPr>
          <w:rFonts w:ascii="Helvetica Neue" w:eastAsia="Helvetica Neue" w:hAnsi="Helvetica Neue" w:cs="Helvetica Neue"/>
          <w:b/>
          <w:color w:val="454545"/>
          <w:sz w:val="19"/>
          <w:szCs w:val="19"/>
        </w:rPr>
        <w:t xml:space="preserve">Banana (01 </w:t>
      </w:r>
      <w:proofErr w:type="gramStart"/>
      <w:r>
        <w:rPr>
          <w:rFonts w:ascii="Helvetica Neue" w:eastAsia="Helvetica Neue" w:hAnsi="Helvetica Neue" w:cs="Helvetica Neue"/>
          <w:b/>
          <w:color w:val="454545"/>
          <w:sz w:val="19"/>
          <w:szCs w:val="19"/>
        </w:rPr>
        <w:t xml:space="preserve">Kg)   </w:t>
      </w:r>
      <w:proofErr w:type="gramEnd"/>
      <w:r>
        <w:rPr>
          <w:rFonts w:ascii="Helvetica Neue" w:eastAsia="Helvetica Neue" w:hAnsi="Helvetica Neue" w:cs="Helvetica Neue"/>
          <w:b/>
          <w:color w:val="454545"/>
          <w:sz w:val="19"/>
          <w:szCs w:val="19"/>
        </w:rPr>
        <w:t>$3.23</w:t>
      </w: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b/>
          <w:color w:val="454545"/>
          <w:sz w:val="19"/>
          <w:szCs w:val="19"/>
        </w:rPr>
      </w:pPr>
    </w:p>
    <w:p w:rsidR="00065070" w:rsidRDefault="00065070">
      <w:pPr>
        <w:pBdr>
          <w:top w:val="nil"/>
          <w:left w:val="nil"/>
          <w:bottom w:val="nil"/>
          <w:right w:val="nil"/>
          <w:between w:val="nil"/>
        </w:pBdr>
        <w:spacing w:before="75" w:after="75" w:line="240" w:lineRule="auto"/>
        <w:rPr>
          <w:color w:val="000000"/>
        </w:rPr>
      </w:pP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color w:val="454545"/>
          <w:sz w:val="19"/>
          <w:szCs w:val="19"/>
        </w:rPr>
      </w:pPr>
    </w:p>
    <w:p w:rsidR="00065070" w:rsidRDefault="00525DCE">
      <w:pPr>
        <w:pBdr>
          <w:top w:val="nil"/>
          <w:left w:val="nil"/>
          <w:bottom w:val="nil"/>
          <w:right w:val="nil"/>
          <w:between w:val="nil"/>
        </w:pBdr>
        <w:spacing w:before="75" w:after="75" w:line="240" w:lineRule="auto"/>
        <w:rPr>
          <w:color w:val="000000"/>
        </w:rPr>
      </w:pPr>
      <w:r>
        <w:rPr>
          <w:noProof/>
          <w:color w:val="000000"/>
        </w:rPr>
        <w:drawing>
          <wp:inline distT="0" distB="101600" distL="0" distR="0">
            <wp:extent cx="779145" cy="779145"/>
            <wp:effectExtent l="0" t="0" r="0" b="0"/>
            <wp:docPr id="6" name="image11.png" descr="https://www.costtotravel.com/static/images/icon/orange.png"/>
            <wp:cNvGraphicFramePr/>
            <a:graphic xmlns:a="http://schemas.openxmlformats.org/drawingml/2006/main">
              <a:graphicData uri="http://schemas.openxmlformats.org/drawingml/2006/picture">
                <pic:pic xmlns:pic="http://schemas.openxmlformats.org/drawingml/2006/picture">
                  <pic:nvPicPr>
                    <pic:cNvPr id="0" name="image11.png" descr="https://www.costtotravel.com/static/images/icon/orange.png"/>
                    <pic:cNvPicPr preferRelativeResize="0"/>
                  </pic:nvPicPr>
                  <pic:blipFill>
                    <a:blip r:embed="rId22"/>
                    <a:srcRect/>
                    <a:stretch>
                      <a:fillRect/>
                    </a:stretch>
                  </pic:blipFill>
                  <pic:spPr>
                    <a:xfrm>
                      <a:off x="0" y="0"/>
                      <a:ext cx="779145" cy="779145"/>
                    </a:xfrm>
                    <a:prstGeom prst="rect">
                      <a:avLst/>
                    </a:prstGeom>
                    <a:ln/>
                  </pic:spPr>
                </pic:pic>
              </a:graphicData>
            </a:graphic>
          </wp:inline>
        </w:drawing>
      </w:r>
      <w:r>
        <w:rPr>
          <w:rFonts w:ascii="Helvetica Neue" w:eastAsia="Helvetica Neue" w:hAnsi="Helvetica Neue" w:cs="Helvetica Neue"/>
          <w:color w:val="454545"/>
          <w:sz w:val="19"/>
          <w:szCs w:val="19"/>
        </w:rPr>
        <w:t xml:space="preserve">                                        Oranges (1lb.)   $0.85</w:t>
      </w: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color w:val="454545"/>
          <w:sz w:val="19"/>
          <w:szCs w:val="19"/>
        </w:rPr>
      </w:pPr>
    </w:p>
    <w:p w:rsidR="00065070" w:rsidRDefault="00525DCE">
      <w:pPr>
        <w:pBdr>
          <w:top w:val="nil"/>
          <w:left w:val="nil"/>
          <w:bottom w:val="nil"/>
          <w:right w:val="nil"/>
          <w:between w:val="nil"/>
        </w:pBdr>
        <w:spacing w:before="75" w:after="75" w:line="240" w:lineRule="auto"/>
        <w:rPr>
          <w:color w:val="000000"/>
        </w:rPr>
      </w:pPr>
      <w:r>
        <w:rPr>
          <w:noProof/>
          <w:color w:val="000000"/>
        </w:rPr>
        <w:lastRenderedPageBreak/>
        <w:drawing>
          <wp:inline distT="0" distB="101600" distL="0" distR="0">
            <wp:extent cx="779145" cy="779145"/>
            <wp:effectExtent l="0" t="0" r="0" b="0"/>
            <wp:docPr id="5" name="image9.png" descr="https://www.costtotravel.com/static/images/icon/milk.png"/>
            <wp:cNvGraphicFramePr/>
            <a:graphic xmlns:a="http://schemas.openxmlformats.org/drawingml/2006/main">
              <a:graphicData uri="http://schemas.openxmlformats.org/drawingml/2006/picture">
                <pic:pic xmlns:pic="http://schemas.openxmlformats.org/drawingml/2006/picture">
                  <pic:nvPicPr>
                    <pic:cNvPr id="0" name="image9.png" descr="https://www.costtotravel.com/static/images/icon/milk.png"/>
                    <pic:cNvPicPr preferRelativeResize="0"/>
                  </pic:nvPicPr>
                  <pic:blipFill>
                    <a:blip r:embed="rId23"/>
                    <a:srcRect/>
                    <a:stretch>
                      <a:fillRect/>
                    </a:stretch>
                  </pic:blipFill>
                  <pic:spPr>
                    <a:xfrm>
                      <a:off x="0" y="0"/>
                      <a:ext cx="779145" cy="779145"/>
                    </a:xfrm>
                    <a:prstGeom prst="rect">
                      <a:avLst/>
                    </a:prstGeom>
                    <a:ln/>
                  </pic:spPr>
                </pic:pic>
              </a:graphicData>
            </a:graphic>
          </wp:inline>
        </w:drawing>
      </w:r>
      <w:r>
        <w:rPr>
          <w:color w:val="000000"/>
        </w:rPr>
        <w:tab/>
      </w:r>
      <w:r>
        <w:rPr>
          <w:color w:val="000000"/>
        </w:rPr>
        <w:tab/>
      </w:r>
      <w:r>
        <w:rPr>
          <w:color w:val="000000"/>
        </w:rPr>
        <w:tab/>
      </w:r>
      <w:r>
        <w:rPr>
          <w:color w:val="000000"/>
        </w:rPr>
        <w:t xml:space="preserve">       Milk (1 gallon </w:t>
      </w:r>
      <w:proofErr w:type="gramStart"/>
      <w:r>
        <w:rPr>
          <w:color w:val="000000"/>
        </w:rPr>
        <w:t>regular)  $</w:t>
      </w:r>
      <w:proofErr w:type="gramEnd"/>
      <w:r>
        <w:rPr>
          <w:color w:val="000000"/>
        </w:rPr>
        <w:t>6.72</w:t>
      </w: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color w:val="454545"/>
          <w:sz w:val="19"/>
          <w:szCs w:val="19"/>
        </w:rPr>
      </w:pP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color w:val="454545"/>
          <w:sz w:val="19"/>
          <w:szCs w:val="19"/>
        </w:rPr>
      </w:pPr>
    </w:p>
    <w:p w:rsidR="00065070" w:rsidRDefault="00525DCE">
      <w:pPr>
        <w:pBdr>
          <w:top w:val="nil"/>
          <w:left w:val="nil"/>
          <w:bottom w:val="nil"/>
          <w:right w:val="nil"/>
          <w:between w:val="nil"/>
        </w:pBdr>
        <w:spacing w:before="75" w:after="75" w:line="240" w:lineRule="auto"/>
        <w:rPr>
          <w:color w:val="000000"/>
        </w:rPr>
      </w:pPr>
      <w:r>
        <w:rPr>
          <w:noProof/>
          <w:color w:val="000000"/>
        </w:rPr>
        <w:drawing>
          <wp:inline distT="0" distB="101600" distL="0" distR="0">
            <wp:extent cx="779145" cy="779145"/>
            <wp:effectExtent l="0" t="0" r="0" b="0"/>
            <wp:docPr id="8" name="image4.png" descr="https://www.costtotravel.com/static/images/icon/coffee.png"/>
            <wp:cNvGraphicFramePr/>
            <a:graphic xmlns:a="http://schemas.openxmlformats.org/drawingml/2006/main">
              <a:graphicData uri="http://schemas.openxmlformats.org/drawingml/2006/picture">
                <pic:pic xmlns:pic="http://schemas.openxmlformats.org/drawingml/2006/picture">
                  <pic:nvPicPr>
                    <pic:cNvPr id="0" name="image4.png" descr="https://www.costtotravel.com/static/images/icon/coffee.png"/>
                    <pic:cNvPicPr preferRelativeResize="0"/>
                  </pic:nvPicPr>
                  <pic:blipFill>
                    <a:blip r:embed="rId24"/>
                    <a:srcRect/>
                    <a:stretch>
                      <a:fillRect/>
                    </a:stretch>
                  </pic:blipFill>
                  <pic:spPr>
                    <a:xfrm>
                      <a:off x="0" y="0"/>
                      <a:ext cx="779145" cy="779145"/>
                    </a:xfrm>
                    <a:prstGeom prst="rect">
                      <a:avLst/>
                    </a:prstGeom>
                    <a:ln/>
                  </pic:spPr>
                </pic:pic>
              </a:graphicData>
            </a:graphic>
          </wp:inline>
        </w:drawing>
      </w:r>
      <w:r>
        <w:rPr>
          <w:color w:val="000000"/>
        </w:rPr>
        <w:tab/>
      </w:r>
      <w:r>
        <w:rPr>
          <w:color w:val="000000"/>
        </w:rPr>
        <w:tab/>
      </w:r>
      <w:r>
        <w:rPr>
          <w:color w:val="000000"/>
        </w:rPr>
        <w:tab/>
        <w:t>A Cup of Coffee (Regular) (Regular/Cup) $1.19</w:t>
      </w:r>
    </w:p>
    <w:p w:rsidR="00065070" w:rsidRDefault="00065070">
      <w:pPr>
        <w:pBdr>
          <w:top w:val="nil"/>
          <w:left w:val="nil"/>
          <w:bottom w:val="nil"/>
          <w:right w:val="nil"/>
          <w:between w:val="nil"/>
        </w:pBdr>
        <w:spacing w:before="75" w:after="75" w:line="240" w:lineRule="auto"/>
        <w:rPr>
          <w:color w:val="000000"/>
        </w:rPr>
      </w:pPr>
    </w:p>
    <w:p w:rsidR="00065070" w:rsidRDefault="00065070">
      <w:pPr>
        <w:pBdr>
          <w:top w:val="nil"/>
          <w:left w:val="nil"/>
          <w:bottom w:val="nil"/>
          <w:right w:val="nil"/>
          <w:between w:val="nil"/>
        </w:pBdr>
        <w:spacing w:before="75" w:after="75" w:line="240" w:lineRule="auto"/>
        <w:rPr>
          <w:color w:val="000000"/>
        </w:rPr>
      </w:pP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color w:val="454545"/>
          <w:sz w:val="19"/>
          <w:szCs w:val="19"/>
        </w:rPr>
      </w:pPr>
    </w:p>
    <w:p w:rsidR="00065070" w:rsidRDefault="00525DCE">
      <w:pPr>
        <w:pBdr>
          <w:top w:val="nil"/>
          <w:left w:val="nil"/>
          <w:bottom w:val="nil"/>
          <w:right w:val="nil"/>
          <w:between w:val="nil"/>
        </w:pBdr>
        <w:spacing w:before="75" w:after="75" w:line="240" w:lineRule="auto"/>
        <w:rPr>
          <w:color w:val="000000"/>
        </w:rPr>
      </w:pPr>
      <w:r>
        <w:rPr>
          <w:noProof/>
          <w:color w:val="000000"/>
        </w:rPr>
        <w:drawing>
          <wp:inline distT="0" distB="101600" distL="0" distR="0">
            <wp:extent cx="779145" cy="779145"/>
            <wp:effectExtent l="0" t="0" r="0" b="0"/>
            <wp:docPr id="7" name="image5.png" descr="https://www.costtotravel.com/static/images/icon/water.png"/>
            <wp:cNvGraphicFramePr/>
            <a:graphic xmlns:a="http://schemas.openxmlformats.org/drawingml/2006/main">
              <a:graphicData uri="http://schemas.openxmlformats.org/drawingml/2006/picture">
                <pic:pic xmlns:pic="http://schemas.openxmlformats.org/drawingml/2006/picture">
                  <pic:nvPicPr>
                    <pic:cNvPr id="0" name="image5.png" descr="https://www.costtotravel.com/static/images/icon/water.png"/>
                    <pic:cNvPicPr preferRelativeResize="0"/>
                  </pic:nvPicPr>
                  <pic:blipFill>
                    <a:blip r:embed="rId25"/>
                    <a:srcRect/>
                    <a:stretch>
                      <a:fillRect/>
                    </a:stretch>
                  </pic:blipFill>
                  <pic:spPr>
                    <a:xfrm>
                      <a:off x="0" y="0"/>
                      <a:ext cx="779145" cy="779145"/>
                    </a:xfrm>
                    <a:prstGeom prst="rect">
                      <a:avLst/>
                    </a:prstGeom>
                    <a:ln/>
                  </pic:spPr>
                </pic:pic>
              </a:graphicData>
            </a:graphic>
          </wp:inline>
        </w:drawing>
      </w:r>
      <w:r>
        <w:rPr>
          <w:color w:val="000000"/>
        </w:rPr>
        <w:tab/>
      </w:r>
      <w:r>
        <w:rPr>
          <w:color w:val="000000"/>
        </w:rPr>
        <w:tab/>
      </w:r>
      <w:r>
        <w:rPr>
          <w:color w:val="000000"/>
        </w:rPr>
        <w:tab/>
        <w:t>Water (12 oz small bottle)</w:t>
      </w:r>
      <w:r>
        <w:rPr>
          <w:color w:val="000000"/>
        </w:rPr>
        <w:tab/>
        <w:t>$1.12</w:t>
      </w: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color w:val="454545"/>
          <w:sz w:val="19"/>
          <w:szCs w:val="19"/>
        </w:rPr>
      </w:pPr>
    </w:p>
    <w:p w:rsidR="00065070" w:rsidRDefault="00525DCE">
      <w:pPr>
        <w:pBdr>
          <w:top w:val="nil"/>
          <w:left w:val="nil"/>
          <w:bottom w:val="nil"/>
          <w:right w:val="nil"/>
          <w:between w:val="nil"/>
        </w:pBdr>
        <w:spacing w:before="75" w:after="75" w:line="240" w:lineRule="auto"/>
        <w:rPr>
          <w:color w:val="000000"/>
        </w:rPr>
      </w:pPr>
      <w:r>
        <w:rPr>
          <w:noProof/>
          <w:color w:val="000000"/>
        </w:rPr>
        <w:drawing>
          <wp:inline distT="0" distB="101600" distL="0" distR="0">
            <wp:extent cx="779145" cy="779145"/>
            <wp:effectExtent l="0" t="0" r="0" b="0"/>
            <wp:docPr id="11" name="image8.png" descr="https://www.costtotravel.com/static/images/icon/beer.png"/>
            <wp:cNvGraphicFramePr/>
            <a:graphic xmlns:a="http://schemas.openxmlformats.org/drawingml/2006/main">
              <a:graphicData uri="http://schemas.openxmlformats.org/drawingml/2006/picture">
                <pic:pic xmlns:pic="http://schemas.openxmlformats.org/drawingml/2006/picture">
                  <pic:nvPicPr>
                    <pic:cNvPr id="0" name="image8.png" descr="https://www.costtotravel.com/static/images/icon/beer.png"/>
                    <pic:cNvPicPr preferRelativeResize="0"/>
                  </pic:nvPicPr>
                  <pic:blipFill>
                    <a:blip r:embed="rId26"/>
                    <a:srcRect/>
                    <a:stretch>
                      <a:fillRect/>
                    </a:stretch>
                  </pic:blipFill>
                  <pic:spPr>
                    <a:xfrm>
                      <a:off x="0" y="0"/>
                      <a:ext cx="779145" cy="779145"/>
                    </a:xfrm>
                    <a:prstGeom prst="rect">
                      <a:avLst/>
                    </a:prstGeom>
                    <a:ln/>
                  </pic:spPr>
                </pic:pic>
              </a:graphicData>
            </a:graphic>
          </wp:inline>
        </w:drawing>
      </w:r>
      <w:r>
        <w:rPr>
          <w:color w:val="000000"/>
        </w:rPr>
        <w:t xml:space="preserve"> </w:t>
      </w:r>
      <w:r>
        <w:rPr>
          <w:color w:val="000000"/>
        </w:rPr>
        <w:tab/>
      </w:r>
      <w:r>
        <w:rPr>
          <w:color w:val="000000"/>
        </w:rPr>
        <w:tab/>
      </w:r>
      <w:r>
        <w:rPr>
          <w:color w:val="000000"/>
        </w:rPr>
        <w:tab/>
        <w:t xml:space="preserve">Domestic Beer (1 pint </w:t>
      </w:r>
      <w:proofErr w:type="gramStart"/>
      <w:r>
        <w:rPr>
          <w:color w:val="000000"/>
        </w:rPr>
        <w:t>draught)  $</w:t>
      </w:r>
      <w:proofErr w:type="gramEnd"/>
      <w:r>
        <w:rPr>
          <w:color w:val="000000"/>
        </w:rPr>
        <w:t>4.20</w:t>
      </w:r>
      <w:r>
        <w:rPr>
          <w:color w:val="000000"/>
        </w:rPr>
        <w:tab/>
      </w:r>
    </w:p>
    <w:p w:rsidR="00065070" w:rsidRDefault="00525DCE">
      <w:pPr>
        <w:pBdr>
          <w:top w:val="nil"/>
          <w:left w:val="nil"/>
          <w:bottom w:val="nil"/>
          <w:right w:val="nil"/>
          <w:between w:val="nil"/>
        </w:pBdr>
        <w:spacing w:before="75" w:after="75" w:line="240" w:lineRule="auto"/>
        <w:rPr>
          <w:color w:val="000000"/>
        </w:rPr>
      </w:pPr>
      <w:r>
        <w:rPr>
          <w:color w:val="000000"/>
        </w:rPr>
        <w:tab/>
      </w:r>
    </w:p>
    <w:p w:rsidR="00065070" w:rsidRDefault="00525DCE">
      <w:pPr>
        <w:pBdr>
          <w:top w:val="nil"/>
          <w:left w:val="nil"/>
          <w:bottom w:val="nil"/>
          <w:right w:val="nil"/>
          <w:between w:val="nil"/>
        </w:pBdr>
        <w:spacing w:before="75" w:after="75" w:line="240" w:lineRule="auto"/>
        <w:rPr>
          <w:color w:val="000000"/>
        </w:rPr>
      </w:pPr>
      <w:r>
        <w:rPr>
          <w:noProof/>
          <w:color w:val="000000"/>
        </w:rPr>
        <w:drawing>
          <wp:inline distT="0" distB="101600" distL="0" distR="0">
            <wp:extent cx="779145" cy="779145"/>
            <wp:effectExtent l="0" t="0" r="0" b="0"/>
            <wp:docPr id="9" name="image10.png" descr="https://www.costtotravel.com/static/images/icon/cocapepsi.png"/>
            <wp:cNvGraphicFramePr/>
            <a:graphic xmlns:a="http://schemas.openxmlformats.org/drawingml/2006/main">
              <a:graphicData uri="http://schemas.openxmlformats.org/drawingml/2006/picture">
                <pic:pic xmlns:pic="http://schemas.openxmlformats.org/drawingml/2006/picture">
                  <pic:nvPicPr>
                    <pic:cNvPr id="0" name="image10.png" descr="https://www.costtotravel.com/static/images/icon/cocapepsi.png"/>
                    <pic:cNvPicPr preferRelativeResize="0"/>
                  </pic:nvPicPr>
                  <pic:blipFill>
                    <a:blip r:embed="rId27"/>
                    <a:srcRect/>
                    <a:stretch>
                      <a:fillRect/>
                    </a:stretch>
                  </pic:blipFill>
                  <pic:spPr>
                    <a:xfrm>
                      <a:off x="0" y="0"/>
                      <a:ext cx="779145" cy="779145"/>
                    </a:xfrm>
                    <a:prstGeom prst="rect">
                      <a:avLst/>
                    </a:prstGeom>
                    <a:ln/>
                  </pic:spPr>
                </pic:pic>
              </a:graphicData>
            </a:graphic>
          </wp:inline>
        </w:drawing>
      </w:r>
      <w:r>
        <w:rPr>
          <w:color w:val="000000"/>
        </w:rPr>
        <w:tab/>
      </w:r>
      <w:r>
        <w:rPr>
          <w:color w:val="000000"/>
        </w:rPr>
        <w:tab/>
      </w:r>
      <w:r>
        <w:rPr>
          <w:color w:val="000000"/>
        </w:rPr>
        <w:tab/>
        <w:t xml:space="preserve">Coca/Pepsi (0.33 </w:t>
      </w:r>
      <w:proofErr w:type="spellStart"/>
      <w:r>
        <w:rPr>
          <w:color w:val="000000"/>
        </w:rPr>
        <w:t>Litre</w:t>
      </w:r>
      <w:proofErr w:type="spellEnd"/>
      <w:r>
        <w:rPr>
          <w:color w:val="000000"/>
        </w:rPr>
        <w:t xml:space="preserve"> Bottle) $2.62</w:t>
      </w:r>
    </w:p>
    <w:p w:rsidR="00065070" w:rsidRDefault="00065070">
      <w:pPr>
        <w:pBdr>
          <w:top w:val="nil"/>
          <w:left w:val="nil"/>
          <w:bottom w:val="nil"/>
          <w:right w:val="nil"/>
          <w:between w:val="nil"/>
        </w:pBdr>
        <w:spacing w:before="75" w:after="75" w:line="240" w:lineRule="auto"/>
        <w:rPr>
          <w:color w:val="000000"/>
        </w:rPr>
      </w:pPr>
    </w:p>
    <w:p w:rsidR="00065070" w:rsidRDefault="00065070">
      <w:pPr>
        <w:pBdr>
          <w:top w:val="nil"/>
          <w:left w:val="nil"/>
          <w:bottom w:val="nil"/>
          <w:right w:val="nil"/>
          <w:between w:val="nil"/>
        </w:pBdr>
        <w:spacing w:before="75" w:after="75" w:line="240" w:lineRule="auto"/>
        <w:rPr>
          <w:color w:val="000000"/>
        </w:rPr>
      </w:pPr>
    </w:p>
    <w:p w:rsidR="00065070" w:rsidRDefault="00065070">
      <w:pPr>
        <w:pBdr>
          <w:top w:val="nil"/>
          <w:left w:val="nil"/>
          <w:bottom w:val="nil"/>
          <w:right w:val="nil"/>
          <w:between w:val="nil"/>
        </w:pBdr>
        <w:spacing w:before="75" w:after="75" w:line="240" w:lineRule="auto"/>
        <w:rPr>
          <w:rFonts w:ascii="Helvetica Neue" w:eastAsia="Helvetica Neue" w:hAnsi="Helvetica Neue" w:cs="Helvetica Neue"/>
          <w:color w:val="454545"/>
          <w:sz w:val="19"/>
          <w:szCs w:val="19"/>
        </w:rPr>
      </w:pPr>
    </w:p>
    <w:p w:rsidR="00065070" w:rsidRDefault="00525DCE">
      <w:pPr>
        <w:pBdr>
          <w:top w:val="nil"/>
          <w:left w:val="nil"/>
          <w:bottom w:val="nil"/>
          <w:right w:val="nil"/>
          <w:between w:val="nil"/>
        </w:pBdr>
        <w:spacing w:before="75" w:after="75" w:line="240" w:lineRule="auto"/>
        <w:rPr>
          <w:color w:val="000000"/>
        </w:rPr>
      </w:pPr>
      <w:r>
        <w:rPr>
          <w:noProof/>
          <w:color w:val="000000"/>
        </w:rPr>
        <w:drawing>
          <wp:inline distT="0" distB="101600" distL="0" distR="0">
            <wp:extent cx="779145" cy="779145"/>
            <wp:effectExtent l="0" t="0" r="0" b="0"/>
            <wp:docPr id="10" name="image7.png" descr="https://www.costtotravel.com/static/images/icon/taxi.png"/>
            <wp:cNvGraphicFramePr/>
            <a:graphic xmlns:a="http://schemas.openxmlformats.org/drawingml/2006/main">
              <a:graphicData uri="http://schemas.openxmlformats.org/drawingml/2006/picture">
                <pic:pic xmlns:pic="http://schemas.openxmlformats.org/drawingml/2006/picture">
                  <pic:nvPicPr>
                    <pic:cNvPr id="0" name="image7.png" descr="https://www.costtotravel.com/static/images/icon/taxi.png"/>
                    <pic:cNvPicPr preferRelativeResize="0"/>
                  </pic:nvPicPr>
                  <pic:blipFill>
                    <a:blip r:embed="rId28"/>
                    <a:srcRect/>
                    <a:stretch>
                      <a:fillRect/>
                    </a:stretch>
                  </pic:blipFill>
                  <pic:spPr>
                    <a:xfrm>
                      <a:off x="0" y="0"/>
                      <a:ext cx="779145" cy="779145"/>
                    </a:xfrm>
                    <a:prstGeom prst="rect">
                      <a:avLst/>
                    </a:prstGeom>
                    <a:ln/>
                  </pic:spPr>
                </pic:pic>
              </a:graphicData>
            </a:graphic>
          </wp:inline>
        </w:drawing>
      </w:r>
      <w:r>
        <w:rPr>
          <w:color w:val="000000"/>
        </w:rPr>
        <w:tab/>
      </w:r>
      <w:r>
        <w:rPr>
          <w:color w:val="000000"/>
        </w:rPr>
        <w:tab/>
      </w:r>
      <w:r>
        <w:rPr>
          <w:color w:val="000000"/>
        </w:rPr>
        <w:tab/>
      </w:r>
      <w:r>
        <w:rPr>
          <w:color w:val="000000"/>
        </w:rPr>
        <w:t>Taxi (Initial Fare) $2.39 + $3.60 per mile</w:t>
      </w:r>
    </w:p>
    <w:p w:rsidR="00065070" w:rsidRDefault="00065070">
      <w:pPr>
        <w:pBdr>
          <w:top w:val="nil"/>
          <w:left w:val="nil"/>
          <w:bottom w:val="nil"/>
          <w:right w:val="nil"/>
          <w:between w:val="nil"/>
        </w:pBdr>
        <w:spacing w:before="75" w:after="75" w:line="240" w:lineRule="auto"/>
        <w:rPr>
          <w:color w:val="000000"/>
        </w:rPr>
      </w:pPr>
    </w:p>
    <w:p w:rsidR="00065070" w:rsidRDefault="00061AA5">
      <w:pPr>
        <w:pBdr>
          <w:top w:val="nil"/>
          <w:left w:val="nil"/>
          <w:bottom w:val="nil"/>
          <w:right w:val="nil"/>
          <w:between w:val="nil"/>
        </w:pBdr>
        <w:spacing w:before="75" w:after="75" w:line="240" w:lineRule="auto"/>
        <w:rPr>
          <w:color w:val="000000"/>
        </w:rPr>
      </w:pPr>
      <w:r>
        <w:rPr>
          <w:color w:val="000000"/>
        </w:rPr>
        <w:t xml:space="preserve">Sources: </w:t>
      </w:r>
      <w:hyperlink r:id="rId29">
        <w:r>
          <w:rPr>
            <w:color w:val="0000FF"/>
            <w:u w:val="single"/>
          </w:rPr>
          <w:t>https://www.costtotravel.com/living-cost/asia/akita-japan</w:t>
        </w:r>
      </w:hyperlink>
      <w:r>
        <w:rPr>
          <w:color w:val="000000"/>
        </w:rPr>
        <w:t xml:space="preserve"> and </w:t>
      </w:r>
      <w:hyperlink r:id="rId30">
        <w:r>
          <w:rPr>
            <w:color w:val="0000FF"/>
            <w:u w:val="single"/>
          </w:rPr>
          <w:t>https://www.numbeo.com/cost-of-living/in/Akita-Japan</w:t>
        </w:r>
      </w:hyperlink>
      <w:r>
        <w:rPr>
          <w:color w:val="000000"/>
        </w:rPr>
        <w:tab/>
      </w:r>
    </w:p>
    <w:p w:rsidR="00065070" w:rsidRDefault="00525DCE">
      <w:pPr>
        <w:pBdr>
          <w:top w:val="nil"/>
          <w:left w:val="nil"/>
          <w:bottom w:val="nil"/>
          <w:right w:val="nil"/>
          <w:between w:val="nil"/>
        </w:pBdr>
        <w:spacing w:before="75" w:after="75" w:line="240" w:lineRule="auto"/>
        <w:rPr>
          <w:color w:val="000000"/>
        </w:rPr>
      </w:pPr>
      <w:r>
        <w:rPr>
          <w:color w:val="000000"/>
        </w:rPr>
        <w:t xml:space="preserve"> </w:t>
      </w:r>
    </w:p>
    <w:p w:rsidR="00065070" w:rsidRDefault="00065070">
      <w:pPr>
        <w:numPr>
          <w:ilvl w:val="2"/>
          <w:numId w:val="1"/>
        </w:numPr>
        <w:pBdr>
          <w:top w:val="nil"/>
          <w:left w:val="nil"/>
          <w:bottom w:val="nil"/>
          <w:right w:val="nil"/>
          <w:between w:val="nil"/>
        </w:pBdr>
        <w:shd w:val="clear" w:color="auto" w:fill="FFFFFF"/>
        <w:spacing w:after="300" w:line="242" w:lineRule="auto"/>
        <w:rPr>
          <w:b/>
          <w:color w:val="000000"/>
          <w:sz w:val="28"/>
          <w:szCs w:val="28"/>
        </w:rPr>
      </w:pPr>
    </w:p>
    <w:p w:rsidR="00065070" w:rsidRDefault="000650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65070" w:rsidRDefault="00065070">
      <w:pPr>
        <w:numPr>
          <w:ilvl w:val="2"/>
          <w:numId w:val="1"/>
        </w:numPr>
        <w:pBdr>
          <w:top w:val="nil"/>
          <w:left w:val="nil"/>
          <w:bottom w:val="nil"/>
          <w:right w:val="nil"/>
          <w:between w:val="nil"/>
        </w:pBdr>
        <w:shd w:val="clear" w:color="auto" w:fill="FFFFFF"/>
        <w:spacing w:after="300" w:line="242" w:lineRule="auto"/>
        <w:rPr>
          <w:b/>
          <w:color w:val="000000"/>
          <w:sz w:val="28"/>
          <w:szCs w:val="28"/>
        </w:rPr>
      </w:pPr>
    </w:p>
    <w:p w:rsidR="00065070" w:rsidRDefault="00065070">
      <w:pPr>
        <w:numPr>
          <w:ilvl w:val="2"/>
          <w:numId w:val="1"/>
        </w:numPr>
        <w:pBdr>
          <w:top w:val="nil"/>
          <w:left w:val="nil"/>
          <w:bottom w:val="nil"/>
          <w:right w:val="nil"/>
          <w:between w:val="nil"/>
        </w:pBdr>
        <w:shd w:val="clear" w:color="auto" w:fill="FFFFFF"/>
        <w:spacing w:after="300" w:line="242" w:lineRule="auto"/>
        <w:rPr>
          <w:b/>
          <w:color w:val="000000"/>
          <w:sz w:val="28"/>
          <w:szCs w:val="28"/>
        </w:rPr>
      </w:pPr>
    </w:p>
    <w:p w:rsidR="00065070" w:rsidRDefault="00065070">
      <w:pPr>
        <w:pBdr>
          <w:top w:val="nil"/>
          <w:left w:val="nil"/>
          <w:bottom w:val="nil"/>
          <w:right w:val="nil"/>
          <w:between w:val="nil"/>
        </w:pBdr>
        <w:spacing w:line="242" w:lineRule="auto"/>
        <w:rPr>
          <w:color w:val="000000"/>
        </w:rPr>
      </w:pPr>
    </w:p>
    <w:sectPr w:rsidR="00065070" w:rsidSect="00061AA5">
      <w:headerReference w:type="default" r:id="rId31"/>
      <w:headerReference w:type="first" r:id="rId32"/>
      <w:pgSz w:w="12240" w:h="15840"/>
      <w:pgMar w:top="1440" w:right="1440" w:bottom="1440" w:left="144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DCE" w:rsidRDefault="00525DCE">
      <w:pPr>
        <w:spacing w:after="0" w:line="240" w:lineRule="auto"/>
      </w:pPr>
      <w:r>
        <w:separator/>
      </w:r>
    </w:p>
  </w:endnote>
  <w:endnote w:type="continuationSeparator" w:id="0">
    <w:p w:rsidR="00525DCE" w:rsidRDefault="0052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Neue">
    <w:charset w:val="00"/>
    <w:family w:val="auto"/>
    <w:pitch w:val="default"/>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DCE" w:rsidRDefault="00525DCE">
      <w:pPr>
        <w:spacing w:after="0" w:line="240" w:lineRule="auto"/>
      </w:pPr>
      <w:r>
        <w:separator/>
      </w:r>
    </w:p>
  </w:footnote>
  <w:footnote w:type="continuationSeparator" w:id="0">
    <w:p w:rsidR="00525DCE" w:rsidRDefault="0052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070" w:rsidRDefault="00065070"/>
  <w:p w:rsidR="00065070" w:rsidRDefault="00065070"/>
  <w:p w:rsidR="00065070" w:rsidRDefault="000650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AA5" w:rsidRDefault="00061AA5">
    <w:pPr>
      <w:pStyle w:val="Header"/>
    </w:pPr>
  </w:p>
  <w:p w:rsidR="00061AA5" w:rsidRDefault="00061AA5">
    <w:pPr>
      <w:pStyle w:val="Header"/>
    </w:pPr>
  </w:p>
  <w:p w:rsidR="00061AA5" w:rsidRDefault="00061AA5" w:rsidP="00061AA5">
    <w:pPr>
      <w:spacing w:line="242" w:lineRule="auto"/>
      <w:rPr>
        <w:b/>
        <w:sz w:val="28"/>
        <w:szCs w:val="28"/>
      </w:rPr>
    </w:pPr>
    <w:r>
      <w:rPr>
        <w:b/>
        <w:sz w:val="28"/>
        <w:szCs w:val="28"/>
      </w:rPr>
      <w:t>Akita International University Program Details</w:t>
    </w:r>
  </w:p>
  <w:p w:rsidR="00061AA5" w:rsidRDefault="00061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D38"/>
    <w:multiLevelType w:val="multilevel"/>
    <w:tmpl w:val="0024BBD8"/>
    <w:lvl w:ilvl="0">
      <w:start w:val="1"/>
      <w:numFmt w:val="bullet"/>
      <w:lvlText w:val="o"/>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8911BD"/>
    <w:multiLevelType w:val="multilevel"/>
    <w:tmpl w:val="409C16C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76A44E43"/>
    <w:multiLevelType w:val="multilevel"/>
    <w:tmpl w:val="3014D7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70"/>
    <w:rsid w:val="00061AA5"/>
    <w:rsid w:val="00065070"/>
    <w:rsid w:val="0052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1BB1"/>
  <w15:docId w15:val="{6562621B-6F00-4069-9D8C-F931A139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4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50" w:type="dxa"/>
        <w:left w:w="217" w:type="dxa"/>
        <w:bottom w:w="150" w:type="dxa"/>
        <w:right w:w="225" w:type="dxa"/>
      </w:tblCellMar>
    </w:tblPr>
  </w:style>
  <w:style w:type="paragraph" w:styleId="Header">
    <w:name w:val="header"/>
    <w:basedOn w:val="Normal"/>
    <w:link w:val="HeaderChar"/>
    <w:uiPriority w:val="99"/>
    <w:unhideWhenUsed/>
    <w:rsid w:val="00061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A5"/>
  </w:style>
  <w:style w:type="paragraph" w:styleId="Footer">
    <w:name w:val="footer"/>
    <w:basedOn w:val="Normal"/>
    <w:link w:val="FooterChar"/>
    <w:uiPriority w:val="99"/>
    <w:unhideWhenUsed/>
    <w:rsid w:val="00061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eb.aiu.ac.jp/en/short-term/semester-year-programs/visa/" TargetMode="External"/><Relationship Id="rId13" Type="http://schemas.openxmlformats.org/officeDocument/2006/relationships/hyperlink" Target="https://web.aiu.ac.jp/en/academic/basic-education-courses/" TargetMode="External"/><Relationship Id="rId18" Type="http://schemas.openxmlformats.org/officeDocument/2006/relationships/image" Target="media/image1.jp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hyperlink" Target="https://www.nashville.us.emb-japan.go.jp/itpr_en/00_000379.html" TargetMode="External"/><Relationship Id="rId12" Type="http://schemas.openxmlformats.org/officeDocument/2006/relationships/hyperlink" Target="https://web.aiu.ac.jp/en/academic/japanese-language-courses/" TargetMode="External"/><Relationship Id="rId17" Type="http://schemas.openxmlformats.org/officeDocument/2006/relationships/hyperlink" Target="https://csw.aiu.ac.jp/campusweb/ex/en/syllabus"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b.aiu.ac.jp/en/academic/course-offerings/" TargetMode="External"/><Relationship Id="rId20" Type="http://schemas.openxmlformats.org/officeDocument/2006/relationships/image" Target="media/image3.png"/><Relationship Id="rId29" Type="http://schemas.openxmlformats.org/officeDocument/2006/relationships/hyperlink" Target="https://www.costtotravel.com/living-cost/asia/akita-jap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iu.ac.jp/en/academic/japan-studies-courses/" TargetMode="External"/><Relationship Id="rId24" Type="http://schemas.openxmlformats.org/officeDocument/2006/relationships/image" Target="media/image7.pn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eb.aiu.ac.jp/en/academic/global-studies-program/"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s://web.aiu.ac.jp/en/campuslife/clubs/"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b.aiu.ac.jp/en/short-term/semester-year-programs/insurance/" TargetMode="External"/><Relationship Id="rId14" Type="http://schemas.openxmlformats.org/officeDocument/2006/relationships/hyperlink" Target="https://web.aiu.ac.jp/en/academic/global-business-program/"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numbeo.com/cost-of-living/in/Akita-Ja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Lyon College</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Leinweber, Anna</dc:creator>
  <cp:lastModifiedBy>Leinweber, Anna</cp:lastModifiedBy>
  <cp:revision>2</cp:revision>
  <dcterms:created xsi:type="dcterms:W3CDTF">2020-09-28T18:25:00Z</dcterms:created>
  <dcterms:modified xsi:type="dcterms:W3CDTF">2020-09-28T18:25:00Z</dcterms:modified>
</cp:coreProperties>
</file>